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401" w:rsidRDefault="008A0401" w:rsidP="007669E7">
      <w:pPr>
        <w:tabs>
          <w:tab w:val="left" w:pos="5760"/>
        </w:tabs>
        <w:spacing w:after="0" w:line="240" w:lineRule="auto"/>
        <w:jc w:val="both"/>
        <w:rPr>
          <w:b/>
          <w:sz w:val="24"/>
        </w:rPr>
      </w:pPr>
    </w:p>
    <w:p w:rsidR="008A0401" w:rsidRDefault="008A0401" w:rsidP="007669E7">
      <w:pPr>
        <w:tabs>
          <w:tab w:val="left" w:pos="5760"/>
        </w:tabs>
        <w:spacing w:after="0" w:line="240" w:lineRule="auto"/>
        <w:jc w:val="both"/>
        <w:rPr>
          <w:b/>
          <w:sz w:val="24"/>
        </w:rPr>
      </w:pPr>
    </w:p>
    <w:p w:rsidR="007669E7" w:rsidRPr="00092A27" w:rsidRDefault="00071869" w:rsidP="007669E7">
      <w:pPr>
        <w:tabs>
          <w:tab w:val="left" w:pos="5760"/>
        </w:tabs>
        <w:spacing w:after="0" w:line="240" w:lineRule="auto"/>
        <w:jc w:val="both"/>
        <w:rPr>
          <w:b/>
        </w:rPr>
      </w:pPr>
      <w:r w:rsidRPr="00092A27">
        <w:rPr>
          <w:b/>
        </w:rPr>
        <w:t>FOR IMMEDIATE RELEASE</w:t>
      </w:r>
      <w:r w:rsidR="007669E7" w:rsidRPr="00092A27">
        <w:rPr>
          <w:b/>
        </w:rPr>
        <w:tab/>
      </w:r>
      <w:r w:rsidR="007669E7" w:rsidRPr="00092A27">
        <w:rPr>
          <w:b/>
        </w:rPr>
        <w:tab/>
      </w:r>
      <w:r w:rsidR="007669E7" w:rsidRPr="00092A27">
        <w:rPr>
          <w:b/>
        </w:rPr>
        <w:tab/>
      </w:r>
    </w:p>
    <w:p w:rsidR="007669E7" w:rsidRPr="00092A27" w:rsidRDefault="007669E7" w:rsidP="007669E7">
      <w:pPr>
        <w:tabs>
          <w:tab w:val="left" w:pos="5760"/>
        </w:tabs>
        <w:spacing w:after="0" w:line="240" w:lineRule="auto"/>
        <w:jc w:val="both"/>
      </w:pPr>
    </w:p>
    <w:p w:rsidR="007669E7" w:rsidRPr="00092A27" w:rsidRDefault="007669E7" w:rsidP="007669E7">
      <w:pPr>
        <w:tabs>
          <w:tab w:val="left" w:pos="5760"/>
        </w:tabs>
        <w:spacing w:after="0" w:line="240" w:lineRule="auto"/>
        <w:jc w:val="both"/>
        <w:rPr>
          <w:rFonts w:cs="Arial"/>
          <w:b/>
        </w:rPr>
      </w:pPr>
      <w:r w:rsidRPr="00092A27">
        <w:rPr>
          <w:rFonts w:cs="Arial"/>
          <w:b/>
        </w:rPr>
        <w:t>For more information contact:</w:t>
      </w:r>
    </w:p>
    <w:p w:rsidR="007669E7" w:rsidRPr="00092A27" w:rsidRDefault="00B87A17" w:rsidP="007669E7">
      <w:pPr>
        <w:tabs>
          <w:tab w:val="left" w:pos="5760"/>
        </w:tabs>
        <w:spacing w:after="0" w:line="240" w:lineRule="auto"/>
        <w:jc w:val="both"/>
        <w:rPr>
          <w:rFonts w:cs="Arial"/>
        </w:rPr>
      </w:pPr>
      <w:r w:rsidRPr="00092A27">
        <w:rPr>
          <w:rFonts w:cs="Arial"/>
        </w:rPr>
        <w:t>Whitney Fike</w:t>
      </w:r>
    </w:p>
    <w:p w:rsidR="00374B88" w:rsidRPr="00092A27" w:rsidRDefault="00B87A17" w:rsidP="007669E7">
      <w:pPr>
        <w:tabs>
          <w:tab w:val="left" w:pos="5760"/>
        </w:tabs>
        <w:spacing w:after="0" w:line="240" w:lineRule="auto"/>
        <w:jc w:val="both"/>
        <w:rPr>
          <w:rFonts w:cs="Arial"/>
        </w:rPr>
      </w:pPr>
      <w:r w:rsidRPr="00092A27">
        <w:rPr>
          <w:rFonts w:cs="Arial"/>
        </w:rPr>
        <w:t>Communications Manager</w:t>
      </w:r>
    </w:p>
    <w:p w:rsidR="007669E7" w:rsidRPr="00092A27" w:rsidRDefault="00B87A17" w:rsidP="007669E7">
      <w:pPr>
        <w:tabs>
          <w:tab w:val="left" w:pos="5760"/>
        </w:tabs>
        <w:spacing w:after="0" w:line="240" w:lineRule="auto"/>
        <w:rPr>
          <w:rFonts w:cs="Arial"/>
        </w:rPr>
      </w:pPr>
      <w:r w:rsidRPr="00092A27">
        <w:rPr>
          <w:rFonts w:cs="Arial"/>
        </w:rPr>
        <w:t>850-968-3076</w:t>
      </w:r>
    </w:p>
    <w:p w:rsidR="007669E7" w:rsidRPr="00092A27" w:rsidRDefault="00B87A17" w:rsidP="007669E7">
      <w:pPr>
        <w:tabs>
          <w:tab w:val="left" w:pos="5760"/>
        </w:tabs>
        <w:spacing w:after="0" w:line="240" w:lineRule="auto"/>
        <w:rPr>
          <w:rFonts w:cs="Arial"/>
        </w:rPr>
      </w:pPr>
      <w:r w:rsidRPr="00092A27">
        <w:rPr>
          <w:rStyle w:val="Hyperlink"/>
          <w:rFonts w:cs="Arial"/>
          <w:color w:val="auto"/>
          <w:u w:val="none"/>
        </w:rPr>
        <w:t>Whitney.Fike@ipaper.com</w:t>
      </w:r>
    </w:p>
    <w:p w:rsidR="00071869" w:rsidRPr="00092A27" w:rsidRDefault="00071869" w:rsidP="00071869"/>
    <w:p w:rsidR="009E7DD4" w:rsidRPr="00092A27" w:rsidRDefault="00071869" w:rsidP="00092A27">
      <w:pPr>
        <w:spacing w:after="0" w:line="276" w:lineRule="auto"/>
        <w:jc w:val="center"/>
        <w:rPr>
          <w:rFonts w:cs="Arial"/>
          <w:b/>
          <w:sz w:val="28"/>
        </w:rPr>
      </w:pPr>
      <w:r w:rsidRPr="00092A27">
        <w:rPr>
          <w:rFonts w:cs="Arial"/>
          <w:b/>
          <w:sz w:val="28"/>
        </w:rPr>
        <w:t>INTERNATIONAL PAPER</w:t>
      </w:r>
      <w:r w:rsidR="009E7DD4" w:rsidRPr="00092A27">
        <w:rPr>
          <w:rFonts w:cs="Arial"/>
          <w:b/>
          <w:sz w:val="28"/>
        </w:rPr>
        <w:t>’S</w:t>
      </w:r>
      <w:r w:rsidRPr="00092A27">
        <w:rPr>
          <w:rFonts w:cs="Arial"/>
          <w:b/>
          <w:sz w:val="28"/>
        </w:rPr>
        <w:t xml:space="preserve"> </w:t>
      </w:r>
      <w:r w:rsidR="00B87A17" w:rsidRPr="00092A27">
        <w:rPr>
          <w:rFonts w:cs="Arial"/>
          <w:b/>
          <w:sz w:val="28"/>
        </w:rPr>
        <w:t>PENSACOLA</w:t>
      </w:r>
      <w:r w:rsidR="00893B0D" w:rsidRPr="00092A27">
        <w:rPr>
          <w:rFonts w:cs="Arial"/>
          <w:b/>
          <w:sz w:val="28"/>
        </w:rPr>
        <w:t xml:space="preserve"> MILL </w:t>
      </w:r>
      <w:r w:rsidR="00BD0C1C" w:rsidRPr="00092A27">
        <w:rPr>
          <w:rFonts w:cs="Arial"/>
          <w:b/>
          <w:sz w:val="28"/>
        </w:rPr>
        <w:t>AWARDS $</w:t>
      </w:r>
      <w:r w:rsidR="00A90B4B">
        <w:rPr>
          <w:rFonts w:cs="Arial"/>
          <w:b/>
          <w:sz w:val="28"/>
        </w:rPr>
        <w:t>70</w:t>
      </w:r>
      <w:r w:rsidR="009948A7">
        <w:rPr>
          <w:rFonts w:cs="Arial"/>
          <w:b/>
          <w:sz w:val="28"/>
        </w:rPr>
        <w:t>,0</w:t>
      </w:r>
      <w:r w:rsidR="00B87A17" w:rsidRPr="00092A27">
        <w:rPr>
          <w:rFonts w:cs="Arial"/>
          <w:b/>
          <w:sz w:val="28"/>
        </w:rPr>
        <w:t>00</w:t>
      </w:r>
      <w:r w:rsidR="00BD0C1C" w:rsidRPr="00092A27">
        <w:rPr>
          <w:rFonts w:cs="Arial"/>
          <w:b/>
          <w:sz w:val="28"/>
        </w:rPr>
        <w:t xml:space="preserve"> IN </w:t>
      </w:r>
    </w:p>
    <w:p w:rsidR="00071869" w:rsidRDefault="009E7DD4" w:rsidP="00092A27">
      <w:pPr>
        <w:spacing w:after="0" w:line="276" w:lineRule="auto"/>
        <w:jc w:val="center"/>
        <w:rPr>
          <w:rFonts w:cs="Arial"/>
          <w:b/>
          <w:sz w:val="28"/>
        </w:rPr>
      </w:pPr>
      <w:r w:rsidRPr="00092A27">
        <w:rPr>
          <w:rFonts w:cs="Arial"/>
          <w:b/>
          <w:sz w:val="28"/>
        </w:rPr>
        <w:t xml:space="preserve">IP </w:t>
      </w:r>
      <w:r w:rsidR="00BD0C1C" w:rsidRPr="00092A27">
        <w:rPr>
          <w:rFonts w:cs="Arial"/>
          <w:b/>
          <w:sz w:val="28"/>
        </w:rPr>
        <w:t>FOUNDATION GRANTS TO COMMUNITY ORGANIZATIONS</w:t>
      </w:r>
    </w:p>
    <w:p w:rsidR="00092A27" w:rsidRPr="00092A27" w:rsidRDefault="00092A27" w:rsidP="00092A27">
      <w:pPr>
        <w:spacing w:after="0" w:line="276" w:lineRule="auto"/>
        <w:jc w:val="center"/>
        <w:rPr>
          <w:rFonts w:cs="Arial"/>
          <w:b/>
          <w:sz w:val="28"/>
        </w:rPr>
      </w:pPr>
      <w:bookmarkStart w:id="0" w:name="_GoBack"/>
      <w:bookmarkEnd w:id="0"/>
    </w:p>
    <w:p w:rsidR="00893B0D" w:rsidRPr="00092A27" w:rsidRDefault="00092A27" w:rsidP="00893B0D">
      <w:pPr>
        <w:spacing w:after="0" w:line="240" w:lineRule="auto"/>
        <w:rPr>
          <w:rFonts w:cs="Arial"/>
          <w:szCs w:val="20"/>
        </w:rPr>
      </w:pPr>
      <w:r w:rsidRPr="00092A27">
        <w:rPr>
          <w:rFonts w:cs="Arial"/>
          <w:b/>
          <w:sz w:val="24"/>
          <w:szCs w:val="20"/>
        </w:rPr>
        <w:t>PENSACOLA, FLORIDA</w:t>
      </w:r>
      <w:r w:rsidR="00BF6B4E" w:rsidRPr="00092A27">
        <w:rPr>
          <w:rFonts w:cs="Arial"/>
          <w:b/>
          <w:sz w:val="24"/>
          <w:szCs w:val="20"/>
        </w:rPr>
        <w:t xml:space="preserve"> </w:t>
      </w:r>
      <w:r>
        <w:rPr>
          <w:rFonts w:cs="Arial"/>
          <w:b/>
          <w:sz w:val="24"/>
          <w:szCs w:val="20"/>
        </w:rPr>
        <w:t>(</w:t>
      </w:r>
      <w:r w:rsidR="009A4D86">
        <w:rPr>
          <w:rFonts w:cs="Arial"/>
          <w:b/>
          <w:sz w:val="24"/>
          <w:szCs w:val="20"/>
        </w:rPr>
        <w:t>January 12</w:t>
      </w:r>
      <w:r w:rsidR="005013CB">
        <w:rPr>
          <w:rFonts w:cs="Arial"/>
          <w:b/>
          <w:sz w:val="24"/>
          <w:szCs w:val="20"/>
        </w:rPr>
        <w:t>, 2021</w:t>
      </w:r>
      <w:r>
        <w:rPr>
          <w:rFonts w:cs="Arial"/>
          <w:b/>
          <w:sz w:val="24"/>
          <w:szCs w:val="20"/>
        </w:rPr>
        <w:t>)</w:t>
      </w:r>
      <w:r w:rsidR="00BF6B4E" w:rsidRPr="00092A27">
        <w:rPr>
          <w:rFonts w:cs="Arial"/>
          <w:sz w:val="24"/>
          <w:szCs w:val="20"/>
        </w:rPr>
        <w:t xml:space="preserve"> </w:t>
      </w:r>
      <w:r w:rsidR="00BF6B4E" w:rsidRPr="00092A27">
        <w:rPr>
          <w:rFonts w:cs="Arial"/>
          <w:szCs w:val="20"/>
        </w:rPr>
        <w:t xml:space="preserve">– </w:t>
      </w:r>
      <w:r w:rsidR="00893B0D" w:rsidRPr="00092A27">
        <w:rPr>
          <w:rFonts w:cs="Arial"/>
          <w:szCs w:val="20"/>
        </w:rPr>
        <w:t>International Paper</w:t>
      </w:r>
      <w:r w:rsidR="009E7DD4" w:rsidRPr="00092A27">
        <w:rPr>
          <w:rFonts w:cs="Arial"/>
          <w:szCs w:val="20"/>
        </w:rPr>
        <w:t>’s</w:t>
      </w:r>
      <w:r w:rsidR="00893B0D" w:rsidRPr="00092A27">
        <w:rPr>
          <w:rFonts w:cs="Arial"/>
          <w:szCs w:val="20"/>
        </w:rPr>
        <w:t xml:space="preserve"> </w:t>
      </w:r>
      <w:r w:rsidR="00FE7151" w:rsidRPr="00092A27">
        <w:rPr>
          <w:rFonts w:cs="Arial"/>
          <w:szCs w:val="20"/>
        </w:rPr>
        <w:t>Pensacola</w:t>
      </w:r>
      <w:r w:rsidR="00893B0D" w:rsidRPr="00092A27">
        <w:rPr>
          <w:rFonts w:cs="Arial"/>
          <w:szCs w:val="20"/>
        </w:rPr>
        <w:t xml:space="preserve"> Mill award</w:t>
      </w:r>
      <w:r w:rsidR="00BD0C1C" w:rsidRPr="00092A27">
        <w:rPr>
          <w:rFonts w:cs="Arial"/>
          <w:szCs w:val="20"/>
        </w:rPr>
        <w:t>ed</w:t>
      </w:r>
      <w:r w:rsidR="00893B0D" w:rsidRPr="00092A27">
        <w:rPr>
          <w:rFonts w:cs="Arial"/>
          <w:szCs w:val="20"/>
        </w:rPr>
        <w:t xml:space="preserve"> $</w:t>
      </w:r>
      <w:r w:rsidR="00086E65">
        <w:rPr>
          <w:rFonts w:cs="Arial"/>
          <w:szCs w:val="20"/>
        </w:rPr>
        <w:t>70</w:t>
      </w:r>
      <w:r w:rsidR="009948A7">
        <w:rPr>
          <w:rFonts w:cs="Arial"/>
          <w:szCs w:val="20"/>
        </w:rPr>
        <w:t>,0</w:t>
      </w:r>
      <w:r w:rsidR="00FE7151" w:rsidRPr="00092A27">
        <w:rPr>
          <w:rFonts w:cs="Arial"/>
          <w:szCs w:val="20"/>
        </w:rPr>
        <w:t xml:space="preserve">00 </w:t>
      </w:r>
      <w:r w:rsidR="00694D5A" w:rsidRPr="00092A27">
        <w:rPr>
          <w:rFonts w:cs="Arial"/>
          <w:szCs w:val="20"/>
        </w:rPr>
        <w:t xml:space="preserve">in </w:t>
      </w:r>
      <w:r w:rsidR="00BD0C1C" w:rsidRPr="00092A27">
        <w:rPr>
          <w:rFonts w:cs="Arial"/>
          <w:szCs w:val="20"/>
        </w:rPr>
        <w:t xml:space="preserve">International Paper </w:t>
      </w:r>
      <w:r w:rsidR="00694D5A" w:rsidRPr="00092A27">
        <w:rPr>
          <w:rFonts w:cs="Arial"/>
          <w:szCs w:val="20"/>
        </w:rPr>
        <w:t xml:space="preserve">Foundation grants </w:t>
      </w:r>
      <w:r w:rsidR="00BD0C1C" w:rsidRPr="00092A27">
        <w:rPr>
          <w:rFonts w:cs="Arial"/>
          <w:szCs w:val="20"/>
        </w:rPr>
        <w:t xml:space="preserve">to </w:t>
      </w:r>
      <w:r w:rsidR="00086E65">
        <w:rPr>
          <w:rFonts w:cs="Arial"/>
          <w:szCs w:val="20"/>
        </w:rPr>
        <w:t>26</w:t>
      </w:r>
      <w:r w:rsidR="00BD0C1C" w:rsidRPr="00092A27">
        <w:rPr>
          <w:rFonts w:cs="Arial"/>
          <w:szCs w:val="20"/>
        </w:rPr>
        <w:t xml:space="preserve"> local or</w:t>
      </w:r>
      <w:r w:rsidR="00FE7151" w:rsidRPr="00092A27">
        <w:rPr>
          <w:rFonts w:cs="Arial"/>
          <w:szCs w:val="20"/>
        </w:rPr>
        <w:t>ganizations, demonstrating the c</w:t>
      </w:r>
      <w:r w:rsidR="00BD0C1C" w:rsidRPr="00092A27">
        <w:rPr>
          <w:rFonts w:cs="Arial"/>
          <w:szCs w:val="20"/>
        </w:rPr>
        <w:t xml:space="preserve">ompany’s commitment to </w:t>
      </w:r>
      <w:r w:rsidR="00FE7151" w:rsidRPr="00092A27">
        <w:rPr>
          <w:rFonts w:cs="Arial"/>
          <w:szCs w:val="20"/>
        </w:rPr>
        <w:t>education, hunger, health and</w:t>
      </w:r>
      <w:r w:rsidR="00BD0C1C" w:rsidRPr="00092A27">
        <w:rPr>
          <w:rFonts w:cs="Arial"/>
          <w:szCs w:val="20"/>
        </w:rPr>
        <w:t xml:space="preserve"> wellness, disaster relief and initiatives that improve our planet.</w:t>
      </w:r>
    </w:p>
    <w:p w:rsidR="00893B0D" w:rsidRPr="00092A27" w:rsidRDefault="00893B0D" w:rsidP="00893B0D">
      <w:pPr>
        <w:spacing w:after="0" w:line="240" w:lineRule="auto"/>
        <w:rPr>
          <w:rFonts w:cs="Arial"/>
          <w:szCs w:val="20"/>
        </w:rPr>
      </w:pPr>
    </w:p>
    <w:p w:rsidR="00BF6B4E" w:rsidRPr="00092A27" w:rsidRDefault="00BD0C1C" w:rsidP="00893B0D">
      <w:pPr>
        <w:spacing w:after="0" w:line="240" w:lineRule="auto"/>
        <w:rPr>
          <w:rFonts w:cs="Arial"/>
          <w:szCs w:val="20"/>
        </w:rPr>
      </w:pPr>
      <w:r w:rsidRPr="00092A27">
        <w:rPr>
          <w:rFonts w:cs="Arial"/>
          <w:szCs w:val="20"/>
        </w:rPr>
        <w:t>“We are pleased to support local organizations in their effo</w:t>
      </w:r>
      <w:r w:rsidR="00FE7151" w:rsidRPr="00092A27">
        <w:rPr>
          <w:rFonts w:cs="Arial"/>
          <w:szCs w:val="20"/>
        </w:rPr>
        <w:t>rts to make a difference</w:t>
      </w:r>
      <w:r w:rsidR="00086E65">
        <w:rPr>
          <w:rFonts w:cs="Arial"/>
          <w:szCs w:val="20"/>
        </w:rPr>
        <w:t xml:space="preserve"> in education, hunger, health and wellness</w:t>
      </w:r>
      <w:r w:rsidR="00FE7151" w:rsidRPr="00092A27">
        <w:rPr>
          <w:rFonts w:cs="Arial"/>
          <w:szCs w:val="20"/>
        </w:rPr>
        <w:t>,” said Whitney Fike, International Paper Communications Manager.</w:t>
      </w:r>
      <w:r w:rsidRPr="00092A27">
        <w:rPr>
          <w:rFonts w:cs="Arial"/>
          <w:szCs w:val="20"/>
        </w:rPr>
        <w:t xml:space="preserve"> “Our company cannot succeed if our communities do not succeed, and these grants are an investment in our family, friends and neighbors.”  </w:t>
      </w:r>
    </w:p>
    <w:p w:rsidR="00BD0C1C" w:rsidRPr="00092A27" w:rsidRDefault="00BD0C1C" w:rsidP="00893B0D">
      <w:pPr>
        <w:spacing w:after="0" w:line="240" w:lineRule="auto"/>
        <w:rPr>
          <w:rFonts w:cs="Arial"/>
          <w:szCs w:val="20"/>
        </w:rPr>
      </w:pPr>
    </w:p>
    <w:p w:rsidR="00BD0C1C" w:rsidRDefault="00BD0C1C" w:rsidP="00BD0C1C">
      <w:pPr>
        <w:spacing w:after="0" w:line="240" w:lineRule="auto"/>
        <w:rPr>
          <w:rFonts w:cs="Arial"/>
          <w:szCs w:val="20"/>
        </w:rPr>
      </w:pPr>
      <w:r w:rsidRPr="00092A27">
        <w:rPr>
          <w:rFonts w:cs="Arial"/>
          <w:szCs w:val="20"/>
        </w:rPr>
        <w:t xml:space="preserve">Local community organizations and their projects </w:t>
      </w:r>
      <w:r w:rsidR="00C42E98">
        <w:rPr>
          <w:rFonts w:cs="Arial"/>
          <w:szCs w:val="20"/>
        </w:rPr>
        <w:t xml:space="preserve">awarded grants for </w:t>
      </w:r>
      <w:r w:rsidR="00086E65">
        <w:rPr>
          <w:rFonts w:cs="Arial"/>
          <w:szCs w:val="20"/>
        </w:rPr>
        <w:t>2020:</w:t>
      </w:r>
    </w:p>
    <w:p w:rsidR="00086E65" w:rsidRPr="00092A27" w:rsidRDefault="00086E65" w:rsidP="00BD0C1C">
      <w:pPr>
        <w:spacing w:after="0" w:line="240" w:lineRule="auto"/>
        <w:rPr>
          <w:rFonts w:cs="Arial"/>
          <w:szCs w:val="20"/>
        </w:rPr>
      </w:pPr>
    </w:p>
    <w:p w:rsidR="00086E65" w:rsidRDefault="00086E65" w:rsidP="00086E65">
      <w:pPr>
        <w:pStyle w:val="ListParagraph"/>
        <w:numPr>
          <w:ilvl w:val="0"/>
          <w:numId w:val="14"/>
        </w:numPr>
      </w:pPr>
      <w:r>
        <w:t>Autism Pensacola - Kids for Camp 2021</w:t>
      </w:r>
    </w:p>
    <w:p w:rsidR="00086E65" w:rsidRDefault="00086E65" w:rsidP="00086E65">
      <w:pPr>
        <w:pStyle w:val="ListParagraph"/>
        <w:numPr>
          <w:ilvl w:val="0"/>
          <w:numId w:val="14"/>
        </w:numPr>
      </w:pPr>
      <w:r>
        <w:t xml:space="preserve">Big Brothers Big Sisters of Northwest Florida - Defending Potential </w:t>
      </w:r>
    </w:p>
    <w:p w:rsidR="00086E65" w:rsidRDefault="00086E65" w:rsidP="00086E65">
      <w:pPr>
        <w:pStyle w:val="ListParagraph"/>
        <w:numPr>
          <w:ilvl w:val="0"/>
          <w:numId w:val="14"/>
        </w:numPr>
      </w:pPr>
      <w:r>
        <w:t>Children’s Home Society – Community Partnership School: Closing the Digital Divide</w:t>
      </w:r>
    </w:p>
    <w:p w:rsidR="00086E65" w:rsidRPr="00A90B4B" w:rsidRDefault="00086E65" w:rsidP="00086E65">
      <w:pPr>
        <w:pStyle w:val="ListParagraph"/>
        <w:numPr>
          <w:ilvl w:val="0"/>
          <w:numId w:val="14"/>
        </w:numPr>
      </w:pPr>
      <w:r w:rsidRPr="00A90B4B">
        <w:t xml:space="preserve">Be Ready Alliance Coordinating for Emergencies (BRACE) </w:t>
      </w:r>
      <w:r w:rsidR="00A90B4B" w:rsidRPr="00A90B4B">
        <w:t>– Be Ready Pensacola</w:t>
      </w:r>
    </w:p>
    <w:p w:rsidR="00086E65" w:rsidRDefault="00086E65" w:rsidP="00086E65">
      <w:pPr>
        <w:pStyle w:val="ListParagraph"/>
        <w:numPr>
          <w:ilvl w:val="0"/>
          <w:numId w:val="14"/>
        </w:numPr>
      </w:pPr>
      <w:r>
        <w:t>Council on Aging of West Florida – Foster Grandpare</w:t>
      </w:r>
      <w:r w:rsidR="00A90B4B">
        <w:t>nts</w:t>
      </w:r>
    </w:p>
    <w:p w:rsidR="00086E65" w:rsidRDefault="00086E65" w:rsidP="00086E65">
      <w:pPr>
        <w:pStyle w:val="ListParagraph"/>
        <w:numPr>
          <w:ilvl w:val="0"/>
          <w:numId w:val="14"/>
        </w:numPr>
      </w:pPr>
      <w:r>
        <w:t>Ernest Ward Middle Scho</w:t>
      </w:r>
      <w:r w:rsidR="00A90B4B">
        <w:t xml:space="preserve">ol – For the Love of Reading! </w:t>
      </w:r>
    </w:p>
    <w:p w:rsidR="00086E65" w:rsidRDefault="00086E65" w:rsidP="00086E65">
      <w:pPr>
        <w:pStyle w:val="ListParagraph"/>
        <w:numPr>
          <w:ilvl w:val="0"/>
          <w:numId w:val="14"/>
        </w:numPr>
      </w:pPr>
      <w:r>
        <w:t>Every Child a Reader in Escambia</w:t>
      </w:r>
      <w:r w:rsidR="00A90B4B">
        <w:t xml:space="preserve"> (ECARE)</w:t>
      </w:r>
      <w:r>
        <w:t xml:space="preserve"> – Books for Break </w:t>
      </w:r>
    </w:p>
    <w:p w:rsidR="00086E65" w:rsidRDefault="00086E65" w:rsidP="00086E65">
      <w:pPr>
        <w:pStyle w:val="ListParagraph"/>
        <w:numPr>
          <w:ilvl w:val="0"/>
          <w:numId w:val="14"/>
        </w:numPr>
      </w:pPr>
      <w:r>
        <w:t>Feeding the Gulf Coast –</w:t>
      </w:r>
      <w:r w:rsidR="00A90B4B">
        <w:t xml:space="preserve"> Weekend Backpacks for Children</w:t>
      </w:r>
    </w:p>
    <w:p w:rsidR="00086E65" w:rsidRDefault="00086E65" w:rsidP="00086E65">
      <w:pPr>
        <w:pStyle w:val="ListParagraph"/>
        <w:numPr>
          <w:ilvl w:val="0"/>
          <w:numId w:val="14"/>
        </w:numPr>
      </w:pPr>
      <w:r>
        <w:t xml:space="preserve">FoodRaising Friends – </w:t>
      </w:r>
      <w:r w:rsidR="00A90B4B">
        <w:t>Food Giveaway Funding</w:t>
      </w:r>
    </w:p>
    <w:p w:rsidR="00086E65" w:rsidRDefault="00086E65" w:rsidP="00086E65">
      <w:pPr>
        <w:pStyle w:val="ListParagraph"/>
        <w:numPr>
          <w:ilvl w:val="0"/>
          <w:numId w:val="14"/>
        </w:numPr>
      </w:pPr>
      <w:r>
        <w:t xml:space="preserve">Gulf Coast Kids House – PPE for Medical Professionals </w:t>
      </w:r>
    </w:p>
    <w:p w:rsidR="00086E65" w:rsidRDefault="00086E65" w:rsidP="00086E65">
      <w:pPr>
        <w:pStyle w:val="ListParagraph"/>
        <w:numPr>
          <w:ilvl w:val="0"/>
          <w:numId w:val="14"/>
        </w:numPr>
      </w:pPr>
      <w:r>
        <w:t xml:space="preserve">Institute for Human and Machine Cognition – Science Saturdays </w:t>
      </w:r>
    </w:p>
    <w:p w:rsidR="00086E65" w:rsidRDefault="00086E65" w:rsidP="00086E65">
      <w:pPr>
        <w:pStyle w:val="ListParagraph"/>
        <w:numPr>
          <w:ilvl w:val="0"/>
          <w:numId w:val="14"/>
        </w:numPr>
      </w:pPr>
      <w:r>
        <w:t>Jim Allen Ele</w:t>
      </w:r>
      <w:r w:rsidR="00A90B4B">
        <w:t>mentary School – Ready to Read!</w:t>
      </w:r>
    </w:p>
    <w:p w:rsidR="00086E65" w:rsidRDefault="00086E65" w:rsidP="00086E65">
      <w:pPr>
        <w:pStyle w:val="ListParagraph"/>
        <w:numPr>
          <w:ilvl w:val="0"/>
          <w:numId w:val="14"/>
        </w:numPr>
      </w:pPr>
      <w:r>
        <w:t xml:space="preserve">Junior Achievement of Northwest Florida – First Grade Jr. Achievement at McArthur Elementary School </w:t>
      </w:r>
    </w:p>
    <w:p w:rsidR="00086E65" w:rsidRDefault="00086E65" w:rsidP="00086E65">
      <w:pPr>
        <w:pStyle w:val="ListParagraph"/>
        <w:numPr>
          <w:ilvl w:val="0"/>
          <w:numId w:val="14"/>
        </w:numPr>
      </w:pPr>
      <w:r>
        <w:t xml:space="preserve">Keep Santa Rosa Beautiful – Learning about Butterflies </w:t>
      </w:r>
    </w:p>
    <w:p w:rsidR="00086E65" w:rsidRDefault="00086E65" w:rsidP="00086E65">
      <w:pPr>
        <w:pStyle w:val="ListParagraph"/>
        <w:numPr>
          <w:ilvl w:val="0"/>
          <w:numId w:val="14"/>
        </w:numPr>
      </w:pPr>
      <w:r>
        <w:t xml:space="preserve">Kingsfield Elementary – Ready to Read! </w:t>
      </w:r>
    </w:p>
    <w:p w:rsidR="00086E65" w:rsidRDefault="00086E65" w:rsidP="00086E65">
      <w:pPr>
        <w:pStyle w:val="ListParagraph"/>
        <w:numPr>
          <w:ilvl w:val="0"/>
          <w:numId w:val="14"/>
        </w:numPr>
      </w:pPr>
      <w:r>
        <w:t xml:space="preserve">Manna Food Pantries – COVID-19 Relief </w:t>
      </w:r>
    </w:p>
    <w:p w:rsidR="00086E65" w:rsidRDefault="00086E65" w:rsidP="00086E65">
      <w:pPr>
        <w:pStyle w:val="ListParagraph"/>
        <w:numPr>
          <w:ilvl w:val="0"/>
          <w:numId w:val="14"/>
        </w:numPr>
      </w:pPr>
      <w:r>
        <w:t xml:space="preserve">Miracle League of Northeast Pensacola – Keeping the ballfields green </w:t>
      </w:r>
    </w:p>
    <w:p w:rsidR="00086E65" w:rsidRDefault="00086E65" w:rsidP="00086E65">
      <w:pPr>
        <w:pStyle w:val="ListParagraph"/>
        <w:numPr>
          <w:ilvl w:val="0"/>
          <w:numId w:val="14"/>
        </w:numPr>
      </w:pPr>
      <w:r>
        <w:t xml:space="preserve">Pace Center for Girls – The </w:t>
      </w:r>
      <w:proofErr w:type="spellStart"/>
      <w:r>
        <w:t>EmpowHERment</w:t>
      </w:r>
      <w:proofErr w:type="spellEnd"/>
      <w:r>
        <w:t xml:space="preserve"> Project </w:t>
      </w:r>
    </w:p>
    <w:p w:rsidR="00086E65" w:rsidRDefault="00086E65" w:rsidP="00086E65">
      <w:pPr>
        <w:pStyle w:val="ListParagraph"/>
        <w:numPr>
          <w:ilvl w:val="0"/>
          <w:numId w:val="14"/>
        </w:numPr>
      </w:pPr>
      <w:r>
        <w:t xml:space="preserve">Pensacola Children’s Chorus – Preparatory Choir </w:t>
      </w:r>
    </w:p>
    <w:p w:rsidR="00086E65" w:rsidRDefault="00086E65" w:rsidP="00086E65">
      <w:pPr>
        <w:pStyle w:val="ListParagraph"/>
        <w:numPr>
          <w:ilvl w:val="0"/>
          <w:numId w:val="14"/>
        </w:numPr>
      </w:pPr>
      <w:r>
        <w:t xml:space="preserve">Pensacola MESS Hall – Audio visual for virtual programming </w:t>
      </w:r>
    </w:p>
    <w:p w:rsidR="00086E65" w:rsidRPr="00A90B4B" w:rsidRDefault="00086E65" w:rsidP="00086E65">
      <w:pPr>
        <w:pStyle w:val="ListParagraph"/>
        <w:numPr>
          <w:ilvl w:val="0"/>
          <w:numId w:val="14"/>
        </w:numPr>
      </w:pPr>
      <w:r w:rsidRPr="00A90B4B">
        <w:t xml:space="preserve">Pensacola United Methodist Community Ministries </w:t>
      </w:r>
      <w:r w:rsidR="00A90B4B" w:rsidRPr="00A90B4B">
        <w:t>– Hot, Healthy Meals</w:t>
      </w:r>
    </w:p>
    <w:p w:rsidR="00086E65" w:rsidRDefault="00086E65" w:rsidP="00086E65">
      <w:pPr>
        <w:pStyle w:val="ListParagraph"/>
        <w:numPr>
          <w:ilvl w:val="0"/>
          <w:numId w:val="14"/>
        </w:numPr>
      </w:pPr>
      <w:r>
        <w:t xml:space="preserve">Ronald McDonald House Charities of Northwest Florida – Hope for Hurting Families </w:t>
      </w:r>
    </w:p>
    <w:p w:rsidR="00086E65" w:rsidRDefault="00086E65" w:rsidP="00086E65">
      <w:pPr>
        <w:pStyle w:val="ListParagraph"/>
        <w:numPr>
          <w:ilvl w:val="0"/>
          <w:numId w:val="14"/>
        </w:numPr>
      </w:pPr>
      <w:proofErr w:type="spellStart"/>
      <w:r>
        <w:t>Studer</w:t>
      </w:r>
      <w:proofErr w:type="spellEnd"/>
      <w:r>
        <w:t xml:space="preserve"> Community Institute – Brian Bags </w:t>
      </w:r>
    </w:p>
    <w:p w:rsidR="00086E65" w:rsidRDefault="00086E65" w:rsidP="00086E65">
      <w:pPr>
        <w:pStyle w:val="ListParagraph"/>
        <w:numPr>
          <w:ilvl w:val="0"/>
          <w:numId w:val="14"/>
        </w:numPr>
      </w:pPr>
      <w:r>
        <w:lastRenderedPageBreak/>
        <w:t xml:space="preserve">The Arc Gateway – Improving Outcomes through Early Detection </w:t>
      </w:r>
    </w:p>
    <w:p w:rsidR="00086E65" w:rsidRDefault="00086E65" w:rsidP="00086E65">
      <w:pPr>
        <w:pStyle w:val="ListParagraph"/>
        <w:numPr>
          <w:ilvl w:val="0"/>
          <w:numId w:val="14"/>
        </w:numPr>
      </w:pPr>
      <w:r>
        <w:t xml:space="preserve">UF IFAS Extension Escambia County Master Gardener Volunteer Program – Garden to Table </w:t>
      </w:r>
    </w:p>
    <w:p w:rsidR="00086E65" w:rsidRDefault="00086E65" w:rsidP="00086E65">
      <w:pPr>
        <w:pStyle w:val="ListParagraph"/>
        <w:numPr>
          <w:ilvl w:val="0"/>
          <w:numId w:val="14"/>
        </w:numPr>
      </w:pPr>
      <w:r>
        <w:t xml:space="preserve">University of West Florida – Argo’s Edible Campus Expansion </w:t>
      </w:r>
    </w:p>
    <w:p w:rsidR="00BD0C1C" w:rsidRPr="00092A27" w:rsidRDefault="00BD0C1C" w:rsidP="00BD0C1C">
      <w:pPr>
        <w:spacing w:after="0" w:line="240" w:lineRule="auto"/>
        <w:rPr>
          <w:rFonts w:cs="Arial"/>
          <w:szCs w:val="20"/>
        </w:rPr>
      </w:pPr>
      <w:r w:rsidRPr="00092A27">
        <w:rPr>
          <w:rFonts w:cs="Arial"/>
          <w:szCs w:val="20"/>
        </w:rPr>
        <w:t xml:space="preserve">Grants were determined after careful committee </w:t>
      </w:r>
      <w:r w:rsidR="00C42E98">
        <w:rPr>
          <w:rFonts w:cs="Arial"/>
          <w:szCs w:val="20"/>
        </w:rPr>
        <w:t>review with</w:t>
      </w:r>
      <w:r w:rsidRPr="00092A27">
        <w:rPr>
          <w:rFonts w:cs="Arial"/>
          <w:szCs w:val="20"/>
        </w:rPr>
        <w:t xml:space="preserve"> local </w:t>
      </w:r>
      <w:r w:rsidR="009E7DD4" w:rsidRPr="00092A27">
        <w:rPr>
          <w:rFonts w:cs="Arial"/>
          <w:szCs w:val="20"/>
        </w:rPr>
        <w:t>team members</w:t>
      </w:r>
      <w:r w:rsidRPr="00092A27">
        <w:rPr>
          <w:rFonts w:cs="Arial"/>
          <w:szCs w:val="20"/>
        </w:rPr>
        <w:t xml:space="preserve">. Recommendations </w:t>
      </w:r>
      <w:proofErr w:type="gramStart"/>
      <w:r w:rsidRPr="00092A27">
        <w:rPr>
          <w:rFonts w:cs="Arial"/>
          <w:szCs w:val="20"/>
        </w:rPr>
        <w:t>are subsequently reviewed</w:t>
      </w:r>
      <w:proofErr w:type="gramEnd"/>
      <w:r w:rsidRPr="00092A27">
        <w:rPr>
          <w:rFonts w:cs="Arial"/>
          <w:szCs w:val="20"/>
        </w:rPr>
        <w:t xml:space="preserve"> by the International Paper Foundation’s grants committee, which then must be confirmed and ratified by </w:t>
      </w:r>
      <w:r w:rsidR="00586F03" w:rsidRPr="00092A27">
        <w:rPr>
          <w:rFonts w:cs="Arial"/>
          <w:szCs w:val="20"/>
        </w:rPr>
        <w:t>the f</w:t>
      </w:r>
      <w:r w:rsidRPr="00092A27">
        <w:rPr>
          <w:rFonts w:cs="Arial"/>
          <w:szCs w:val="20"/>
        </w:rPr>
        <w:t>oundation’s board of trustees.</w:t>
      </w:r>
    </w:p>
    <w:p w:rsidR="00BD0C1C" w:rsidRPr="00092A27" w:rsidRDefault="00BD0C1C" w:rsidP="00BD0C1C">
      <w:pPr>
        <w:spacing w:after="0" w:line="240" w:lineRule="auto"/>
        <w:rPr>
          <w:rFonts w:cs="Arial"/>
          <w:szCs w:val="20"/>
        </w:rPr>
      </w:pPr>
    </w:p>
    <w:p w:rsidR="00062DD7" w:rsidRPr="00092A27" w:rsidRDefault="00BD0C1C" w:rsidP="00893B0D">
      <w:pPr>
        <w:spacing w:after="0" w:line="240" w:lineRule="auto"/>
        <w:rPr>
          <w:rFonts w:cs="Arial"/>
          <w:i/>
          <w:sz w:val="20"/>
          <w:szCs w:val="20"/>
        </w:rPr>
      </w:pPr>
      <w:r w:rsidRPr="00092A27">
        <w:rPr>
          <w:rFonts w:cs="Arial"/>
          <w:szCs w:val="20"/>
        </w:rPr>
        <w:t xml:space="preserve">Grants </w:t>
      </w:r>
      <w:proofErr w:type="gramStart"/>
      <w:r w:rsidRPr="00092A27">
        <w:rPr>
          <w:rFonts w:cs="Arial"/>
          <w:szCs w:val="20"/>
        </w:rPr>
        <w:t>are awarded</w:t>
      </w:r>
      <w:proofErr w:type="gramEnd"/>
      <w:r w:rsidRPr="00092A27">
        <w:rPr>
          <w:rFonts w:cs="Arial"/>
          <w:szCs w:val="20"/>
        </w:rPr>
        <w:t xml:space="preserve"> </w:t>
      </w:r>
      <w:r w:rsidR="00092A27" w:rsidRPr="00092A27">
        <w:rPr>
          <w:rFonts w:cs="Arial"/>
          <w:szCs w:val="20"/>
        </w:rPr>
        <w:t>once a year.</w:t>
      </w:r>
      <w:r w:rsidRPr="00092A27">
        <w:rPr>
          <w:rFonts w:cs="Arial"/>
          <w:szCs w:val="20"/>
        </w:rPr>
        <w:t xml:space="preserve"> Organizations </w:t>
      </w:r>
      <w:proofErr w:type="gramStart"/>
      <w:r w:rsidRPr="00092A27">
        <w:rPr>
          <w:rFonts w:cs="Arial"/>
          <w:szCs w:val="20"/>
        </w:rPr>
        <w:t>are invited</w:t>
      </w:r>
      <w:proofErr w:type="gramEnd"/>
      <w:r w:rsidRPr="00092A27">
        <w:rPr>
          <w:rFonts w:cs="Arial"/>
          <w:szCs w:val="20"/>
        </w:rPr>
        <w:t xml:space="preserve"> to take an eligibility </w:t>
      </w:r>
      <w:r w:rsidR="000F4F84" w:rsidRPr="00092A27">
        <w:rPr>
          <w:rFonts w:cs="Arial"/>
          <w:szCs w:val="20"/>
        </w:rPr>
        <w:t xml:space="preserve">assessment </w:t>
      </w:r>
      <w:r w:rsidRPr="00092A27">
        <w:rPr>
          <w:rFonts w:cs="Arial"/>
          <w:szCs w:val="20"/>
        </w:rPr>
        <w:t xml:space="preserve">at www.ipgiving.com to see if their program is eligible to apply for funding. </w:t>
      </w:r>
      <w:r w:rsidR="007F019A">
        <w:rPr>
          <w:rFonts w:cs="Arial"/>
          <w:szCs w:val="20"/>
        </w:rPr>
        <w:t xml:space="preserve">Deadline for 2021 IP Foundation grants will be July 1. </w:t>
      </w:r>
      <w:r w:rsidRPr="00092A27">
        <w:rPr>
          <w:rFonts w:cs="Arial"/>
          <w:szCs w:val="20"/>
        </w:rPr>
        <w:t xml:space="preserve">For more information on the grant process, </w:t>
      </w:r>
      <w:r w:rsidR="00092A27" w:rsidRPr="00092A27">
        <w:rPr>
          <w:rFonts w:cs="Arial"/>
          <w:szCs w:val="20"/>
        </w:rPr>
        <w:t>contact Whitney Fike, communications manager</w:t>
      </w:r>
      <w:r w:rsidRPr="00092A27">
        <w:rPr>
          <w:rFonts w:cs="Arial"/>
          <w:szCs w:val="20"/>
        </w:rPr>
        <w:t xml:space="preserve"> at </w:t>
      </w:r>
      <w:r w:rsidR="00092A27" w:rsidRPr="00092A27">
        <w:rPr>
          <w:rFonts w:cs="Arial"/>
          <w:szCs w:val="20"/>
        </w:rPr>
        <w:t>850-968</w:t>
      </w:r>
      <w:r w:rsidR="00AC127B">
        <w:rPr>
          <w:rFonts w:cs="Arial"/>
          <w:szCs w:val="20"/>
        </w:rPr>
        <w:t>-</w:t>
      </w:r>
      <w:r w:rsidR="00092A27" w:rsidRPr="00092A27">
        <w:rPr>
          <w:rFonts w:cs="Arial"/>
          <w:szCs w:val="20"/>
        </w:rPr>
        <w:t>3076</w:t>
      </w:r>
      <w:r w:rsidR="00C42E98">
        <w:rPr>
          <w:rFonts w:cs="Arial"/>
          <w:szCs w:val="20"/>
        </w:rPr>
        <w:t xml:space="preserve"> </w:t>
      </w:r>
      <w:r w:rsidRPr="00092A27">
        <w:rPr>
          <w:rFonts w:cs="Arial"/>
          <w:szCs w:val="20"/>
        </w:rPr>
        <w:t xml:space="preserve">or </w:t>
      </w:r>
      <w:r w:rsidR="00092A27" w:rsidRPr="00092A27">
        <w:rPr>
          <w:rFonts w:cs="Arial"/>
          <w:szCs w:val="20"/>
        </w:rPr>
        <w:t>whitney.fike@ipaper.com.</w:t>
      </w:r>
      <w:r w:rsidRPr="00092A27">
        <w:rPr>
          <w:rFonts w:cs="Arial"/>
          <w:szCs w:val="20"/>
        </w:rPr>
        <w:tab/>
      </w:r>
      <w:r w:rsidRPr="00092A27">
        <w:rPr>
          <w:rFonts w:cs="Arial"/>
          <w:szCs w:val="20"/>
        </w:rPr>
        <w:tab/>
      </w:r>
    </w:p>
    <w:p w:rsidR="000C46B6" w:rsidRPr="00092A27" w:rsidRDefault="004C5D20" w:rsidP="000C46B6">
      <w:pPr>
        <w:pStyle w:val="NormalWeb"/>
        <w:spacing w:before="96" w:beforeAutospacing="0" w:after="0" w:afterAutospacing="0"/>
        <w:rPr>
          <w:rFonts w:asciiTheme="minorHAnsi" w:hAnsiTheme="minorHAnsi" w:cs="Arial"/>
          <w:b/>
          <w:bCs/>
          <w:sz w:val="20"/>
          <w:szCs w:val="20"/>
        </w:rPr>
      </w:pPr>
      <w:r w:rsidRPr="00092A27">
        <w:rPr>
          <w:rFonts w:asciiTheme="minorHAnsi" w:hAnsiTheme="minorHAnsi" w:cs="Arial"/>
          <w:b/>
          <w:bCs/>
          <w:sz w:val="20"/>
          <w:szCs w:val="20"/>
        </w:rPr>
        <w:t>A</w:t>
      </w:r>
      <w:r w:rsidR="000C46B6" w:rsidRPr="00092A27">
        <w:rPr>
          <w:rFonts w:asciiTheme="minorHAnsi" w:hAnsiTheme="minorHAnsi" w:cs="Arial"/>
          <w:b/>
          <w:bCs/>
          <w:sz w:val="20"/>
          <w:szCs w:val="20"/>
        </w:rPr>
        <w:t>bout the International Paper Foundation</w:t>
      </w:r>
      <w:r w:rsidR="000C46B6" w:rsidRPr="00092A27">
        <w:rPr>
          <w:rFonts w:asciiTheme="minorHAnsi" w:hAnsiTheme="minorHAnsi" w:cs="Arial"/>
          <w:b/>
          <w:bCs/>
          <w:sz w:val="20"/>
          <w:szCs w:val="20"/>
        </w:rPr>
        <w:br/>
      </w:r>
      <w:r w:rsidR="00893B0D" w:rsidRPr="00092A27">
        <w:rPr>
          <w:rFonts w:asciiTheme="minorHAnsi" w:hAnsiTheme="minorHAnsi" w:cs="Arial"/>
          <w:sz w:val="20"/>
          <w:szCs w:val="20"/>
        </w:rPr>
        <w:t xml:space="preserve">The International Paper Foundation is one of the ways International Paper strives to reach our vision to be among </w:t>
      </w:r>
      <w:r w:rsidR="00893B0D" w:rsidRPr="00092A27">
        <w:rPr>
          <w:rFonts w:asciiTheme="minorHAnsi" w:hAnsiTheme="minorHAnsi" w:cs="Arial"/>
          <w:color w:val="000000"/>
          <w:sz w:val="20"/>
          <w:szCs w:val="20"/>
        </w:rPr>
        <w:t>the most successful, sustainable and responsible companies in t</w:t>
      </w:r>
      <w:r w:rsidR="00586F03" w:rsidRPr="00092A27">
        <w:rPr>
          <w:rFonts w:asciiTheme="minorHAnsi" w:hAnsiTheme="minorHAnsi" w:cs="Arial"/>
          <w:color w:val="000000"/>
          <w:sz w:val="20"/>
          <w:szCs w:val="20"/>
        </w:rPr>
        <w:t>he world. Started in 1952, the f</w:t>
      </w:r>
      <w:r w:rsidR="00893B0D" w:rsidRPr="00092A27">
        <w:rPr>
          <w:rFonts w:asciiTheme="minorHAnsi" w:hAnsiTheme="minorHAnsi" w:cs="Arial"/>
          <w:color w:val="000000"/>
          <w:sz w:val="20"/>
          <w:szCs w:val="20"/>
        </w:rPr>
        <w:t>oundation annually provides millions in grants to 501(c</w:t>
      </w:r>
      <w:proofErr w:type="gramStart"/>
      <w:r w:rsidR="00893B0D" w:rsidRPr="00092A27">
        <w:rPr>
          <w:rFonts w:asciiTheme="minorHAnsi" w:hAnsiTheme="minorHAnsi" w:cs="Arial"/>
          <w:color w:val="000000"/>
          <w:sz w:val="20"/>
          <w:szCs w:val="20"/>
        </w:rPr>
        <w:t>)(</w:t>
      </w:r>
      <w:proofErr w:type="gramEnd"/>
      <w:r w:rsidR="00893B0D" w:rsidRPr="00092A27">
        <w:rPr>
          <w:rFonts w:asciiTheme="minorHAnsi" w:hAnsiTheme="minorHAnsi" w:cs="Arial"/>
          <w:color w:val="000000"/>
          <w:sz w:val="20"/>
          <w:szCs w:val="20"/>
        </w:rPr>
        <w:t xml:space="preserve">3) nonprofit organizations to address critical needs in </w:t>
      </w:r>
      <w:r w:rsidR="00893B0D" w:rsidRPr="00092A27">
        <w:rPr>
          <w:rFonts w:asciiTheme="minorHAnsi" w:hAnsiTheme="minorHAnsi" w:cs="Arial"/>
          <w:sz w:val="20"/>
          <w:szCs w:val="20"/>
        </w:rPr>
        <w:t xml:space="preserve">the communities where our employees live and work. Funding priority </w:t>
      </w:r>
      <w:proofErr w:type="gramStart"/>
      <w:r w:rsidR="00893B0D" w:rsidRPr="00092A27">
        <w:rPr>
          <w:rFonts w:asciiTheme="minorHAnsi" w:hAnsiTheme="minorHAnsi" w:cs="Arial"/>
          <w:sz w:val="20"/>
          <w:szCs w:val="20"/>
        </w:rPr>
        <w:t>is given</w:t>
      </w:r>
      <w:proofErr w:type="gramEnd"/>
      <w:r w:rsidR="00893B0D" w:rsidRPr="00092A27">
        <w:rPr>
          <w:rFonts w:asciiTheme="minorHAnsi" w:hAnsiTheme="minorHAnsi" w:cs="Arial"/>
          <w:sz w:val="20"/>
          <w:szCs w:val="20"/>
        </w:rPr>
        <w:t xml:space="preserve"> to programs related to our signature causes: education, hunger, health &amp; wellness, disaster relief and initiatives that improve our planet. </w:t>
      </w:r>
      <w:r w:rsidR="00893B0D" w:rsidRPr="00092A27">
        <w:rPr>
          <w:rFonts w:asciiTheme="minorHAnsi" w:hAnsiTheme="minorHAnsi" w:cs="Arial"/>
          <w:color w:val="000000"/>
          <w:sz w:val="20"/>
          <w:szCs w:val="20"/>
        </w:rPr>
        <w:t>For more information, visit ipgiving.com.</w:t>
      </w:r>
    </w:p>
    <w:p w:rsidR="000C46B6" w:rsidRPr="00092A27" w:rsidRDefault="000C46B6" w:rsidP="000C46B6">
      <w:pPr>
        <w:spacing w:line="240" w:lineRule="auto"/>
        <w:jc w:val="both"/>
        <w:rPr>
          <w:rFonts w:cs="Arial"/>
          <w:sz w:val="20"/>
          <w:szCs w:val="20"/>
        </w:rPr>
      </w:pPr>
    </w:p>
    <w:p w:rsidR="000C46B6" w:rsidRPr="00092A27" w:rsidRDefault="000C46B6" w:rsidP="000C46B6">
      <w:pPr>
        <w:spacing w:after="0" w:line="240" w:lineRule="auto"/>
        <w:rPr>
          <w:rFonts w:cs="Arial"/>
          <w:b/>
          <w:bCs/>
          <w:color w:val="000000"/>
          <w:sz w:val="20"/>
          <w:szCs w:val="20"/>
        </w:rPr>
      </w:pPr>
      <w:r w:rsidRPr="00092A27">
        <w:rPr>
          <w:rFonts w:cs="Arial"/>
          <w:b/>
          <w:bCs/>
          <w:color w:val="000000"/>
          <w:sz w:val="20"/>
          <w:szCs w:val="20"/>
        </w:rPr>
        <w:t>About International Paper</w:t>
      </w:r>
    </w:p>
    <w:p w:rsidR="006B1989" w:rsidRPr="00092A27" w:rsidRDefault="006B1989" w:rsidP="006B1989">
      <w:pPr>
        <w:spacing w:line="240" w:lineRule="auto"/>
        <w:rPr>
          <w:rFonts w:cs="Arial"/>
          <w:sz w:val="20"/>
        </w:rPr>
      </w:pPr>
      <w:r w:rsidRPr="00092A27">
        <w:rPr>
          <w:rFonts w:cs="Arial"/>
          <w:bCs/>
          <w:sz w:val="20"/>
        </w:rPr>
        <w:t xml:space="preserve">International Paper (NYSE: IP) is a leading global producer of renewable fiber-based packaging, pulp and paper products with manufacturing operations in North America, Latin America, Europe, North Africa and Russia. We produce corrugated packaging products that protect and promote goods and enable </w:t>
      </w:r>
      <w:proofErr w:type="gramStart"/>
      <w:r w:rsidRPr="00092A27">
        <w:rPr>
          <w:rFonts w:cs="Arial"/>
          <w:bCs/>
          <w:sz w:val="20"/>
        </w:rPr>
        <w:t>world-wide</w:t>
      </w:r>
      <w:proofErr w:type="gramEnd"/>
      <w:r w:rsidRPr="00092A27">
        <w:rPr>
          <w:rFonts w:cs="Arial"/>
          <w:bCs/>
          <w:sz w:val="20"/>
        </w:rPr>
        <w:t xml:space="preserve"> commerce; pulp for diapers, tissue, and other personal hygiene products that promote health and wellness; and papers that facilitate education and communication. We are headquartered in Memphis, Tenn., employ more than 50,000 colleagues and serve more than 25,000 customers in 150 countries. Net sales for 2019 were $22 billion. For more information about International Paper, our products and global citizenship efforts, please visit internationalpaper.com.</w:t>
      </w:r>
    </w:p>
    <w:p w:rsidR="000C46B6" w:rsidRPr="008A0401" w:rsidRDefault="000C46B6" w:rsidP="00D3482F">
      <w:pPr>
        <w:spacing w:line="240" w:lineRule="auto"/>
        <w:rPr>
          <w:rFonts w:ascii="Arial" w:hAnsi="Arial" w:cs="Arial"/>
          <w:sz w:val="20"/>
          <w:szCs w:val="20"/>
        </w:rPr>
      </w:pPr>
    </w:p>
    <w:sectPr w:rsidR="000C46B6" w:rsidRPr="008A0401" w:rsidSect="00AC342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D1" w:rsidRDefault="007B0ED1" w:rsidP="000C46B6">
      <w:pPr>
        <w:spacing w:after="0" w:line="240" w:lineRule="auto"/>
      </w:pPr>
      <w:r>
        <w:separator/>
      </w:r>
    </w:p>
  </w:endnote>
  <w:endnote w:type="continuationSeparator" w:id="0">
    <w:p w:rsidR="007B0ED1" w:rsidRDefault="007B0ED1" w:rsidP="000C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D1" w:rsidRDefault="007B0ED1" w:rsidP="000C46B6">
      <w:pPr>
        <w:spacing w:after="0" w:line="240" w:lineRule="auto"/>
      </w:pPr>
      <w:r>
        <w:separator/>
      </w:r>
    </w:p>
  </w:footnote>
  <w:footnote w:type="continuationSeparator" w:id="0">
    <w:p w:rsidR="007B0ED1" w:rsidRDefault="007B0ED1" w:rsidP="000C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B6" w:rsidRDefault="000C46B6" w:rsidP="000C46B6">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-200025</wp:posOffset>
          </wp:positionV>
          <wp:extent cx="306705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_Black type w_white block backg.jpg"/>
                  <pic:cNvPicPr/>
                </pic:nvPicPr>
                <pic:blipFill rotWithShape="1">
                  <a:blip r:embed="rId1" cstate="print">
                    <a:extLst>
                      <a:ext uri="{28A0092B-C50C-407E-A947-70E740481C1C}">
                        <a14:useLocalDpi xmlns:a14="http://schemas.microsoft.com/office/drawing/2010/main" val="0"/>
                      </a:ext>
                    </a:extLst>
                  </a:blip>
                  <a:srcRect l="8482" t="18286" r="10986" b="12571"/>
                  <a:stretch/>
                </pic:blipFill>
                <pic:spPr bwMode="auto">
                  <a:xfrm>
                    <a:off x="0" y="0"/>
                    <a:ext cx="306705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617"/>
    <w:multiLevelType w:val="hybridMultilevel"/>
    <w:tmpl w:val="5B16CB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84A6B"/>
    <w:multiLevelType w:val="hybridMultilevel"/>
    <w:tmpl w:val="4510076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48C0622"/>
    <w:multiLevelType w:val="hybridMultilevel"/>
    <w:tmpl w:val="0E648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B14C7"/>
    <w:multiLevelType w:val="hybridMultilevel"/>
    <w:tmpl w:val="B78C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51729"/>
    <w:multiLevelType w:val="hybridMultilevel"/>
    <w:tmpl w:val="6C48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317A"/>
    <w:multiLevelType w:val="hybridMultilevel"/>
    <w:tmpl w:val="9402BE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8439E"/>
    <w:multiLevelType w:val="hybridMultilevel"/>
    <w:tmpl w:val="6F5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92158"/>
    <w:multiLevelType w:val="hybridMultilevel"/>
    <w:tmpl w:val="A5E83904"/>
    <w:lvl w:ilvl="0" w:tplc="18D035D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84714"/>
    <w:multiLevelType w:val="hybridMultilevel"/>
    <w:tmpl w:val="F7E6DBA8"/>
    <w:lvl w:ilvl="0" w:tplc="18D035D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150EC"/>
    <w:multiLevelType w:val="hybridMultilevel"/>
    <w:tmpl w:val="5700F81C"/>
    <w:lvl w:ilvl="0" w:tplc="18D035D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3B96"/>
    <w:multiLevelType w:val="hybridMultilevel"/>
    <w:tmpl w:val="A92C85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8D3F63"/>
    <w:multiLevelType w:val="hybridMultilevel"/>
    <w:tmpl w:val="DDB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A1510"/>
    <w:multiLevelType w:val="hybridMultilevel"/>
    <w:tmpl w:val="31F86478"/>
    <w:lvl w:ilvl="0" w:tplc="30D853A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14A40"/>
    <w:multiLevelType w:val="hybridMultilevel"/>
    <w:tmpl w:val="493E59AC"/>
    <w:lvl w:ilvl="0" w:tplc="18D035D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8"/>
  </w:num>
  <w:num w:numId="5">
    <w:abstractNumId w:val="9"/>
  </w:num>
  <w:num w:numId="6">
    <w:abstractNumId w:val="7"/>
  </w:num>
  <w:num w:numId="7">
    <w:abstractNumId w:val="11"/>
  </w:num>
  <w:num w:numId="8">
    <w:abstractNumId w:val="12"/>
  </w:num>
  <w:num w:numId="9">
    <w:abstractNumId w:val="2"/>
  </w:num>
  <w:num w:numId="10">
    <w:abstractNumId w:val="10"/>
  </w:num>
  <w:num w:numId="11">
    <w:abstractNumId w:val="0"/>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69"/>
    <w:rsid w:val="00062DD7"/>
    <w:rsid w:val="00071869"/>
    <w:rsid w:val="00086E65"/>
    <w:rsid w:val="00092A27"/>
    <w:rsid w:val="000A65E5"/>
    <w:rsid w:val="000C46B6"/>
    <w:rsid w:val="000F4F84"/>
    <w:rsid w:val="00374B88"/>
    <w:rsid w:val="004C5D20"/>
    <w:rsid w:val="005013CB"/>
    <w:rsid w:val="005813FA"/>
    <w:rsid w:val="00586F03"/>
    <w:rsid w:val="0059689B"/>
    <w:rsid w:val="00597882"/>
    <w:rsid w:val="00694D5A"/>
    <w:rsid w:val="006B1989"/>
    <w:rsid w:val="007669E7"/>
    <w:rsid w:val="007B0ED1"/>
    <w:rsid w:val="007F019A"/>
    <w:rsid w:val="00893B0D"/>
    <w:rsid w:val="008A0401"/>
    <w:rsid w:val="009948A7"/>
    <w:rsid w:val="009A4D86"/>
    <w:rsid w:val="009E7DD4"/>
    <w:rsid w:val="00A81F7A"/>
    <w:rsid w:val="00A90B4B"/>
    <w:rsid w:val="00AC127B"/>
    <w:rsid w:val="00AC3426"/>
    <w:rsid w:val="00B51A2D"/>
    <w:rsid w:val="00B65B2A"/>
    <w:rsid w:val="00B87A17"/>
    <w:rsid w:val="00BD0C1C"/>
    <w:rsid w:val="00BF6B4E"/>
    <w:rsid w:val="00C42E98"/>
    <w:rsid w:val="00C525F5"/>
    <w:rsid w:val="00D3482F"/>
    <w:rsid w:val="00E17E4F"/>
    <w:rsid w:val="00E77A5F"/>
    <w:rsid w:val="00EA114E"/>
    <w:rsid w:val="00FE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948AB5"/>
  <w15:chartTrackingRefBased/>
  <w15:docId w15:val="{BE1B58F7-3A96-4AF1-AE65-3C3B0E32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1869"/>
    <w:pPr>
      <w:widowControl w:val="0"/>
      <w:spacing w:after="0" w:line="240" w:lineRule="auto"/>
      <w:ind w:left="146"/>
    </w:pPr>
    <w:rPr>
      <w:rFonts w:ascii="Tahoma" w:eastAsia="Tahoma" w:hAnsi="Tahoma"/>
      <w:sz w:val="20"/>
      <w:szCs w:val="20"/>
    </w:rPr>
  </w:style>
  <w:style w:type="character" w:customStyle="1" w:styleId="BodyTextChar">
    <w:name w:val="Body Text Char"/>
    <w:basedOn w:val="DefaultParagraphFont"/>
    <w:link w:val="BodyText"/>
    <w:uiPriority w:val="1"/>
    <w:rsid w:val="00071869"/>
    <w:rPr>
      <w:rFonts w:ascii="Tahoma" w:eastAsia="Tahoma" w:hAnsi="Tahoma"/>
      <w:sz w:val="20"/>
      <w:szCs w:val="20"/>
    </w:rPr>
  </w:style>
  <w:style w:type="character" w:styleId="Hyperlink">
    <w:name w:val="Hyperlink"/>
    <w:basedOn w:val="DefaultParagraphFont"/>
    <w:uiPriority w:val="99"/>
    <w:unhideWhenUsed/>
    <w:rsid w:val="00071869"/>
    <w:rPr>
      <w:color w:val="0563C1" w:themeColor="hyperlink"/>
      <w:u w:val="single"/>
    </w:rPr>
  </w:style>
  <w:style w:type="paragraph" w:styleId="Header">
    <w:name w:val="header"/>
    <w:basedOn w:val="Normal"/>
    <w:link w:val="HeaderChar"/>
    <w:uiPriority w:val="99"/>
    <w:unhideWhenUsed/>
    <w:rsid w:val="000C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B6"/>
  </w:style>
  <w:style w:type="paragraph" w:styleId="Footer">
    <w:name w:val="footer"/>
    <w:basedOn w:val="Normal"/>
    <w:link w:val="FooterChar"/>
    <w:uiPriority w:val="99"/>
    <w:unhideWhenUsed/>
    <w:rsid w:val="000C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B6"/>
  </w:style>
  <w:style w:type="paragraph" w:styleId="NormalWeb">
    <w:name w:val="Normal (Web)"/>
    <w:basedOn w:val="Normal"/>
    <w:uiPriority w:val="99"/>
    <w:semiHidden/>
    <w:unhideWhenUsed/>
    <w:rsid w:val="000C46B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9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9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6196FDB96A04895547BAB3D1FBB83" ma:contentTypeVersion="1" ma:contentTypeDescription="Create a new document." ma:contentTypeScope="" ma:versionID="25f90f8cff45fa6374c6d5bc9a0f1b81">
  <xsd:schema xmlns:xsd="http://www.w3.org/2001/XMLSchema" xmlns:xs="http://www.w3.org/2001/XMLSchema" xmlns:p="http://schemas.microsoft.com/office/2006/metadata/properties" xmlns:ns2="d170f9b1-3cfd-46e4-b345-fcc1d094824f" targetNamespace="http://schemas.microsoft.com/office/2006/metadata/properties" ma:root="true" ma:fieldsID="d3bc592b1f4bb20d7e3165be25e80a2f" ns2:_="">
    <xsd:import namespace="d170f9b1-3cfd-46e4-b345-fcc1d09482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f9b1-3cfd-46e4-b345-fcc1d09482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8C28A-45B4-4791-8550-2F626B8C3688}">
  <ds:schemaRefs>
    <ds:schemaRef ds:uri="http://schemas.microsoft.com/sharepoint/v3/contenttype/forms"/>
  </ds:schemaRefs>
</ds:datastoreItem>
</file>

<file path=customXml/itemProps2.xml><?xml version="1.0" encoding="utf-8"?>
<ds:datastoreItem xmlns:ds="http://schemas.openxmlformats.org/officeDocument/2006/customXml" ds:itemID="{71D2A1E0-9082-416B-A427-563207FD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f9b1-3cfd-46e4-b345-fcc1d0948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BEEC8-39BB-4650-BF67-DC29970D2E1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170f9b1-3cfd-46e4-b345-fcc1d094824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Lum</dc:creator>
  <cp:keywords/>
  <dc:description/>
  <cp:lastModifiedBy>Whitney Fike</cp:lastModifiedBy>
  <cp:revision>5</cp:revision>
  <dcterms:created xsi:type="dcterms:W3CDTF">2020-12-18T15:17:00Z</dcterms:created>
  <dcterms:modified xsi:type="dcterms:W3CDTF">2021-01-12T14:15:00Z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0x01010094C6196FDB96A04895547BAB3D1FBB83</vt:lpwstr>
  </property>
</Properties>
</file>