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E7F" w14:textId="77777777" w:rsidR="00651350" w:rsidRPr="00C115A3" w:rsidRDefault="000A6B1A">
      <w:pPr>
        <w:rPr>
          <w:rFonts w:ascii="Calibri" w:hAnsi="Calibri" w:cs="Calibri"/>
          <w:b/>
          <w:bCs/>
        </w:rPr>
      </w:pPr>
      <w:r w:rsidRPr="00C115A3">
        <w:rPr>
          <w:rFonts w:ascii="Calibri" w:hAnsi="Calibri" w:cs="Calibri"/>
          <w:b/>
          <w:bCs/>
        </w:rPr>
        <w:t xml:space="preserve">    </w:t>
      </w:r>
      <w:r w:rsidR="00651350" w:rsidRPr="00C115A3">
        <w:rPr>
          <w:rFonts w:ascii="Calibri" w:hAnsi="Calibri" w:cs="Calibri"/>
          <w:b/>
          <w:bCs/>
        </w:rPr>
        <w:t>FOR IMMEDIATE RELEASE</w:t>
      </w:r>
    </w:p>
    <w:p w14:paraId="3943CE80" w14:textId="77777777" w:rsidR="00651350" w:rsidRPr="00C115A3" w:rsidRDefault="00651350">
      <w:pPr>
        <w:rPr>
          <w:rFonts w:ascii="Calibri" w:hAnsi="Calibri" w:cs="Calibri"/>
          <w:b/>
          <w:bCs/>
        </w:rPr>
      </w:pPr>
    </w:p>
    <w:p w14:paraId="3943CE81" w14:textId="77777777" w:rsidR="0015002B" w:rsidRPr="00746723" w:rsidRDefault="00B52DC5">
      <w:pPr>
        <w:rPr>
          <w:rFonts w:ascii="Arial Narrow" w:hAnsi="Arial Narrow"/>
          <w:sz w:val="16"/>
        </w:rPr>
      </w:pPr>
      <w:r>
        <w:rPr>
          <w:noProof/>
        </w:rPr>
        <w:drawing>
          <wp:inline distT="0" distB="0" distL="0" distR="0" wp14:anchorId="3943CE96" wp14:editId="3943CE97">
            <wp:extent cx="6309360" cy="264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2649855"/>
                    </a:xfrm>
                    <a:prstGeom prst="rect">
                      <a:avLst/>
                    </a:prstGeom>
                    <a:noFill/>
                    <a:ln>
                      <a:noFill/>
                    </a:ln>
                  </pic:spPr>
                </pic:pic>
              </a:graphicData>
            </a:graphic>
          </wp:inline>
        </w:drawing>
      </w:r>
    </w:p>
    <w:p w14:paraId="3943CE82" w14:textId="77777777" w:rsidR="00494CE9" w:rsidRPr="00746723" w:rsidRDefault="00AB628F" w:rsidP="00AB628F">
      <w:pPr>
        <w:rPr>
          <w:rFonts w:ascii="Arial Narrow" w:eastAsia="Batang" w:hAnsi="Arial Narrow"/>
          <w:lang w:eastAsia="ko-KR"/>
        </w:rPr>
      </w:pPr>
      <w:r w:rsidRPr="00746723">
        <w:rPr>
          <w:rFonts w:ascii="Arial Narrow" w:hAnsi="Arial Narrow"/>
        </w:rPr>
        <w:t xml:space="preserve">       </w:t>
      </w:r>
    </w:p>
    <w:p w14:paraId="3943CE83" w14:textId="77777777" w:rsidR="000A6B1A" w:rsidRPr="00746723" w:rsidRDefault="000A6B1A" w:rsidP="0060336C">
      <w:pPr>
        <w:jc w:val="center"/>
        <w:rPr>
          <w:rFonts w:ascii="Arial Narrow" w:hAnsi="Arial Narrow"/>
          <w:b/>
          <w:sz w:val="48"/>
          <w:szCs w:val="48"/>
        </w:rPr>
      </w:pPr>
    </w:p>
    <w:p w14:paraId="3943CE84" w14:textId="77777777" w:rsidR="0055130B" w:rsidRPr="00651350" w:rsidRDefault="00651350" w:rsidP="00E83436">
      <w:pPr>
        <w:jc w:val="center"/>
        <w:rPr>
          <w:rFonts w:ascii="Arial Narrow" w:hAnsi="Arial Narrow"/>
          <w:b/>
          <w:sz w:val="32"/>
          <w:szCs w:val="32"/>
        </w:rPr>
      </w:pPr>
      <w:r w:rsidRPr="00651350">
        <w:rPr>
          <w:rFonts w:ascii="Arial Narrow" w:hAnsi="Arial Narrow"/>
          <w:b/>
          <w:sz w:val="32"/>
          <w:szCs w:val="32"/>
        </w:rPr>
        <w:t>JEFFREY ALAN SHARP NAMED GENERAL MANAGER OF SAENGER THEATRE</w:t>
      </w:r>
    </w:p>
    <w:p w14:paraId="3943CE85" w14:textId="77777777" w:rsidR="00746723" w:rsidRPr="00746723" w:rsidRDefault="00746723" w:rsidP="00E83436">
      <w:pPr>
        <w:jc w:val="center"/>
        <w:rPr>
          <w:rFonts w:ascii="Arial Narrow" w:hAnsi="Arial Narrow"/>
          <w:b/>
          <w:sz w:val="40"/>
          <w:szCs w:val="40"/>
        </w:rPr>
      </w:pPr>
    </w:p>
    <w:p w14:paraId="3943CE86" w14:textId="77777777" w:rsidR="00E83436" w:rsidRPr="00746723" w:rsidRDefault="00E83436" w:rsidP="00E83436">
      <w:pPr>
        <w:jc w:val="center"/>
        <w:rPr>
          <w:rFonts w:ascii="Arial Narrow" w:hAnsi="Arial Narrow"/>
        </w:rPr>
      </w:pPr>
    </w:p>
    <w:p w14:paraId="3943CE87" w14:textId="69F4F87A" w:rsidR="00EA28B9" w:rsidRDefault="00602969" w:rsidP="00651350">
      <w:pPr>
        <w:spacing w:line="480" w:lineRule="auto"/>
        <w:rPr>
          <w:rFonts w:ascii="Arial Narrow" w:hAnsi="Arial Narrow"/>
        </w:rPr>
      </w:pPr>
      <w:r w:rsidRPr="00651350">
        <w:rPr>
          <w:rFonts w:ascii="Arial Narrow" w:hAnsi="Arial Narrow"/>
          <w:b/>
          <w:bCs/>
        </w:rPr>
        <w:t>PENSACOLA</w:t>
      </w:r>
      <w:r w:rsidR="00AB628F" w:rsidRPr="00651350">
        <w:rPr>
          <w:rFonts w:ascii="Arial Narrow" w:hAnsi="Arial Narrow"/>
          <w:b/>
          <w:bCs/>
        </w:rPr>
        <w:t>, F</w:t>
      </w:r>
      <w:r w:rsidR="00651350" w:rsidRPr="00651350">
        <w:rPr>
          <w:rFonts w:ascii="Arial Narrow" w:hAnsi="Arial Narrow"/>
          <w:b/>
          <w:bCs/>
        </w:rPr>
        <w:t>L</w:t>
      </w:r>
      <w:r w:rsidRPr="00651350">
        <w:rPr>
          <w:rFonts w:ascii="Arial Narrow" w:hAnsi="Arial Narrow"/>
          <w:b/>
          <w:bCs/>
        </w:rPr>
        <w:t>.</w:t>
      </w:r>
      <w:r w:rsidR="00651350" w:rsidRPr="00651350">
        <w:rPr>
          <w:rFonts w:ascii="Arial Narrow" w:hAnsi="Arial Narrow"/>
          <w:b/>
          <w:bCs/>
        </w:rPr>
        <w:t xml:space="preserve"> (March</w:t>
      </w:r>
      <w:r w:rsidR="00996712">
        <w:rPr>
          <w:rFonts w:ascii="Arial Narrow" w:hAnsi="Arial Narrow"/>
          <w:b/>
          <w:bCs/>
        </w:rPr>
        <w:t xml:space="preserve"> 4</w:t>
      </w:r>
      <w:r w:rsidR="00651350" w:rsidRPr="00651350">
        <w:rPr>
          <w:rFonts w:ascii="Arial Narrow" w:hAnsi="Arial Narrow"/>
          <w:b/>
          <w:bCs/>
        </w:rPr>
        <w:t>, 2022</w:t>
      </w:r>
      <w:r w:rsidR="00996712" w:rsidRPr="00651350">
        <w:rPr>
          <w:rFonts w:ascii="Arial Narrow" w:hAnsi="Arial Narrow"/>
          <w:b/>
          <w:bCs/>
        </w:rPr>
        <w:t>)</w:t>
      </w:r>
      <w:r w:rsidR="00996712">
        <w:rPr>
          <w:rFonts w:ascii="Arial Narrow" w:hAnsi="Arial Narrow"/>
        </w:rPr>
        <w:t xml:space="preserve"> </w:t>
      </w:r>
      <w:r w:rsidR="00996712" w:rsidRPr="00746723">
        <w:rPr>
          <w:rFonts w:ascii="Arial Narrow" w:hAnsi="Arial Narrow"/>
        </w:rPr>
        <w:t>–</w:t>
      </w:r>
      <w:r w:rsidR="00127DAB">
        <w:rPr>
          <w:rFonts w:ascii="Arial Narrow" w:hAnsi="Arial Narrow"/>
        </w:rPr>
        <w:t xml:space="preserve"> ASM Global</w:t>
      </w:r>
      <w:r w:rsidR="00651350">
        <w:rPr>
          <w:rFonts w:ascii="Arial Narrow" w:hAnsi="Arial Narrow"/>
        </w:rPr>
        <w:t xml:space="preserve">, the premier venue management and services company, has appointed Jeffrey Alan Sharp as General Manager </w:t>
      </w:r>
      <w:r w:rsidR="00EA28B9">
        <w:rPr>
          <w:rFonts w:ascii="Arial Narrow" w:hAnsi="Arial Narrow"/>
        </w:rPr>
        <w:t xml:space="preserve">of the </w:t>
      </w:r>
      <w:r w:rsidR="00651350">
        <w:rPr>
          <w:rFonts w:ascii="Arial Narrow" w:hAnsi="Arial Narrow"/>
        </w:rPr>
        <w:t>Saenger Theatre, located in Pensacola.</w:t>
      </w:r>
      <w:r w:rsidR="00127DAB">
        <w:rPr>
          <w:rFonts w:ascii="Arial Narrow" w:hAnsi="Arial Narrow"/>
        </w:rPr>
        <w:t xml:space="preserve"> </w:t>
      </w:r>
    </w:p>
    <w:p w14:paraId="3943CE88" w14:textId="0843E867" w:rsidR="00651350" w:rsidRDefault="00624B8F" w:rsidP="00B83786">
      <w:pPr>
        <w:spacing w:line="480" w:lineRule="auto"/>
        <w:ind w:firstLine="720"/>
        <w:rPr>
          <w:rFonts w:ascii="Arial Narrow" w:hAnsi="Arial Narrow"/>
        </w:rPr>
      </w:pPr>
      <w:r>
        <w:rPr>
          <w:rFonts w:ascii="Arial Narrow" w:hAnsi="Arial Narrow"/>
        </w:rPr>
        <w:t>“Jeffrey</w:t>
      </w:r>
      <w:r w:rsidRPr="00F81F34">
        <w:rPr>
          <w:rFonts w:ascii="Arial Narrow" w:hAnsi="Arial Narrow"/>
        </w:rPr>
        <w:t xml:space="preserve"> is a tremendous leader within ASM Global and has been a major contributor to the overall success of </w:t>
      </w:r>
      <w:r>
        <w:rPr>
          <w:rFonts w:ascii="Arial Narrow" w:hAnsi="Arial Narrow"/>
        </w:rPr>
        <w:t>the Pensacola Saenger Theater within the operations department fo</w:t>
      </w:r>
      <w:r w:rsidR="00022784">
        <w:rPr>
          <w:rFonts w:ascii="Arial Narrow" w:hAnsi="Arial Narrow"/>
        </w:rPr>
        <w:t>r the past six years.” Said Tim</w:t>
      </w:r>
      <w:r>
        <w:rPr>
          <w:rFonts w:ascii="Arial Narrow" w:hAnsi="Arial Narrow"/>
        </w:rPr>
        <w:t xml:space="preserve"> Jorgensen, Regional Vice President of Arenas, Stadiums and Theaters for ASM Global. </w:t>
      </w:r>
      <w:r w:rsidRPr="00F81F34">
        <w:rPr>
          <w:rFonts w:ascii="Arial Narrow" w:hAnsi="Arial Narrow"/>
        </w:rPr>
        <w:t xml:space="preserve">“I am confident I can speak on behalf of our entire ASM Global team as well as our contract administrators and valued community partners when I say that we are all thrilled to </w:t>
      </w:r>
      <w:r>
        <w:rPr>
          <w:rFonts w:ascii="Arial Narrow" w:hAnsi="Arial Narrow"/>
        </w:rPr>
        <w:t>promote Jeffrey</w:t>
      </w:r>
      <w:r w:rsidRPr="00F81F34">
        <w:rPr>
          <w:rFonts w:ascii="Arial Narrow" w:hAnsi="Arial Narrow"/>
        </w:rPr>
        <w:t xml:space="preserve"> to General Manager.</w:t>
      </w:r>
      <w:r>
        <w:rPr>
          <w:rFonts w:ascii="Arial Narrow" w:hAnsi="Arial Narrow"/>
        </w:rPr>
        <w:t>”</w:t>
      </w:r>
    </w:p>
    <w:p w14:paraId="4878DE6C" w14:textId="186C3B26" w:rsidR="00007145" w:rsidRDefault="00007145" w:rsidP="001501D9">
      <w:pPr>
        <w:spacing w:line="480" w:lineRule="auto"/>
        <w:ind w:firstLine="720"/>
        <w:rPr>
          <w:rFonts w:ascii="Arial Narrow" w:hAnsi="Arial Narrow"/>
        </w:rPr>
      </w:pPr>
      <w:r>
        <w:rPr>
          <w:rFonts w:ascii="Arial Narrow" w:hAnsi="Arial Narrow"/>
        </w:rPr>
        <w:t>“</w:t>
      </w:r>
      <w:r w:rsidRPr="00007145">
        <w:rPr>
          <w:rFonts w:ascii="Arial Narrow" w:hAnsi="Arial Narrow"/>
        </w:rPr>
        <w:t xml:space="preserve">I am looking forward to carrying on the </w:t>
      </w:r>
      <w:r w:rsidR="00996712" w:rsidRPr="00007145">
        <w:rPr>
          <w:rFonts w:ascii="Arial Narrow" w:hAnsi="Arial Narrow"/>
        </w:rPr>
        <w:t>one-hundred-year</w:t>
      </w:r>
      <w:r w:rsidRPr="00007145">
        <w:rPr>
          <w:rFonts w:ascii="Arial Narrow" w:hAnsi="Arial Narrow"/>
        </w:rPr>
        <w:t xml:space="preserve"> tradition of the Pensacola Saenger Theatre and being a part of the next one hundred years</w:t>
      </w:r>
      <w:r w:rsidR="00AA0496">
        <w:rPr>
          <w:rFonts w:ascii="Arial Narrow" w:hAnsi="Arial Narrow"/>
        </w:rPr>
        <w:t>,</w:t>
      </w:r>
      <w:r>
        <w:rPr>
          <w:rFonts w:ascii="Arial Narrow" w:hAnsi="Arial Narrow"/>
        </w:rPr>
        <w:t>”</w:t>
      </w:r>
      <w:r w:rsidR="00AA0496">
        <w:rPr>
          <w:rFonts w:ascii="Arial Narrow" w:hAnsi="Arial Narrow"/>
        </w:rPr>
        <w:t xml:space="preserve"> said Jeff Sharp, new General Manager of the Saenger Theatre.</w:t>
      </w:r>
    </w:p>
    <w:p w14:paraId="2A3FD735" w14:textId="44567F82" w:rsidR="00B83786" w:rsidRDefault="00B83786" w:rsidP="00B83786">
      <w:pPr>
        <w:spacing w:line="480" w:lineRule="auto"/>
        <w:ind w:firstLine="720"/>
        <w:jc w:val="center"/>
        <w:rPr>
          <w:rFonts w:ascii="Arial Narrow" w:hAnsi="Arial Narrow"/>
        </w:rPr>
      </w:pPr>
      <w:r>
        <w:rPr>
          <w:rFonts w:ascii="Arial Narrow" w:hAnsi="Arial Narrow"/>
        </w:rPr>
        <w:t>-more-</w:t>
      </w:r>
    </w:p>
    <w:p w14:paraId="45667FDC" w14:textId="77777777" w:rsidR="00B83786" w:rsidRDefault="00B83786">
      <w:pPr>
        <w:rPr>
          <w:rFonts w:ascii="Arial Narrow" w:hAnsi="Arial Narrow"/>
        </w:rPr>
      </w:pPr>
      <w:r>
        <w:rPr>
          <w:rFonts w:ascii="Arial Narrow" w:hAnsi="Arial Narrow"/>
        </w:rPr>
        <w:br w:type="page"/>
      </w:r>
    </w:p>
    <w:p w14:paraId="65B0A27D" w14:textId="77777777" w:rsidR="00B83786" w:rsidRPr="00007145" w:rsidRDefault="00B83786" w:rsidP="00B83786">
      <w:pPr>
        <w:spacing w:line="480" w:lineRule="auto"/>
        <w:ind w:firstLine="720"/>
        <w:jc w:val="center"/>
        <w:rPr>
          <w:rFonts w:ascii="Arial Narrow" w:hAnsi="Arial Narrow"/>
        </w:rPr>
      </w:pPr>
    </w:p>
    <w:p w14:paraId="3943CE8B" w14:textId="5742A9F4" w:rsidR="00624B8F" w:rsidRDefault="00007145" w:rsidP="00B83786">
      <w:pPr>
        <w:spacing w:line="480" w:lineRule="auto"/>
        <w:ind w:firstLine="720"/>
        <w:rPr>
          <w:rFonts w:ascii="Arial Narrow" w:hAnsi="Arial Narrow"/>
        </w:rPr>
      </w:pPr>
      <w:r>
        <w:rPr>
          <w:rFonts w:ascii="Arial Narrow" w:hAnsi="Arial Narrow"/>
        </w:rPr>
        <w:t xml:space="preserve">Jeffrey </w:t>
      </w:r>
      <w:r w:rsidR="006E1970">
        <w:rPr>
          <w:rFonts w:ascii="Arial Narrow" w:hAnsi="Arial Narrow"/>
        </w:rPr>
        <w:t>Sharp</w:t>
      </w:r>
      <w:r w:rsidR="00651350">
        <w:rPr>
          <w:rFonts w:ascii="Arial Narrow" w:hAnsi="Arial Narrow"/>
        </w:rPr>
        <w:t xml:space="preserve"> </w:t>
      </w:r>
      <w:r w:rsidR="00624B8F">
        <w:rPr>
          <w:rFonts w:ascii="Arial Narrow" w:hAnsi="Arial Narrow"/>
        </w:rPr>
        <w:t>brings with him to this role,</w:t>
      </w:r>
      <w:r w:rsidR="006E1970">
        <w:rPr>
          <w:rFonts w:ascii="Arial Narrow" w:hAnsi="Arial Narrow"/>
        </w:rPr>
        <w:t xml:space="preserve"> an A</w:t>
      </w:r>
      <w:r w:rsidR="00180705">
        <w:rPr>
          <w:rFonts w:ascii="Arial Narrow" w:hAnsi="Arial Narrow"/>
        </w:rPr>
        <w:t>S</w:t>
      </w:r>
      <w:r w:rsidR="006E1970">
        <w:rPr>
          <w:rFonts w:ascii="Arial Narrow" w:hAnsi="Arial Narrow"/>
        </w:rPr>
        <w:t xml:space="preserve"> in Aviation Flight Technology, an A</w:t>
      </w:r>
      <w:r w:rsidR="00180705">
        <w:rPr>
          <w:rFonts w:ascii="Arial Narrow" w:hAnsi="Arial Narrow"/>
        </w:rPr>
        <w:t>S</w:t>
      </w:r>
      <w:r w:rsidR="006E1970">
        <w:rPr>
          <w:rFonts w:ascii="Arial Narrow" w:hAnsi="Arial Narrow"/>
        </w:rPr>
        <w:t xml:space="preserve"> in Business Management and a B</w:t>
      </w:r>
      <w:r w:rsidR="00180705">
        <w:rPr>
          <w:rFonts w:ascii="Arial Narrow" w:hAnsi="Arial Narrow"/>
        </w:rPr>
        <w:t xml:space="preserve">S </w:t>
      </w:r>
      <w:r w:rsidR="006E1970">
        <w:rPr>
          <w:rFonts w:ascii="Arial Narrow" w:hAnsi="Arial Narrow"/>
        </w:rPr>
        <w:t>in Human Resources Management from the University of West Florida.  Sharp is also a United States Army Veteran of Gulf War I.  Jeff</w:t>
      </w:r>
      <w:r w:rsidR="00624B8F">
        <w:rPr>
          <w:rFonts w:ascii="Arial Narrow" w:hAnsi="Arial Narrow"/>
        </w:rPr>
        <w:t>’s</w:t>
      </w:r>
      <w:r w:rsidR="006E1970">
        <w:rPr>
          <w:rFonts w:ascii="Arial Narrow" w:hAnsi="Arial Narrow"/>
        </w:rPr>
        <w:t xml:space="preserve"> background </w:t>
      </w:r>
      <w:r w:rsidR="00624B8F">
        <w:rPr>
          <w:rFonts w:ascii="Arial Narrow" w:hAnsi="Arial Narrow"/>
        </w:rPr>
        <w:t>also includes</w:t>
      </w:r>
      <w:r w:rsidR="006E1970">
        <w:rPr>
          <w:rFonts w:ascii="Arial Narrow" w:hAnsi="Arial Narrow"/>
        </w:rPr>
        <w:t xml:space="preserve"> Restaurant Management and Commercial Building</w:t>
      </w:r>
      <w:r w:rsidR="00B83786">
        <w:rPr>
          <w:rFonts w:ascii="Arial Narrow" w:hAnsi="Arial Narrow"/>
        </w:rPr>
        <w:t xml:space="preserve"> </w:t>
      </w:r>
      <w:r w:rsidR="006E1970">
        <w:rPr>
          <w:rFonts w:ascii="Arial Narrow" w:hAnsi="Arial Narrow"/>
        </w:rPr>
        <w:t>Management.  Having been with the Saenger since 2015, he started out as a part time Maintenance Technician, was promoted to Maintenance Supervisor, then Operations Manager, and ultimately the General Manager.</w:t>
      </w:r>
    </w:p>
    <w:p w14:paraId="3943CE8E" w14:textId="77777777" w:rsidR="00624B8F" w:rsidRDefault="00746723" w:rsidP="00624B8F">
      <w:pPr>
        <w:rPr>
          <w:rFonts w:ascii="Arial Narrow" w:hAnsi="Arial Narrow"/>
          <w:b/>
          <w:sz w:val="20"/>
          <w:szCs w:val="20"/>
        </w:rPr>
      </w:pPr>
      <w:r w:rsidRPr="00624B8F">
        <w:rPr>
          <w:rFonts w:ascii="Arial Narrow" w:hAnsi="Arial Narrow"/>
          <w:b/>
          <w:sz w:val="20"/>
          <w:szCs w:val="20"/>
        </w:rPr>
        <w:t>About Saenger Theatre</w:t>
      </w:r>
    </w:p>
    <w:p w14:paraId="3943CE8F" w14:textId="77777777" w:rsidR="00746723" w:rsidRPr="006D634F" w:rsidRDefault="00746723" w:rsidP="00624B8F">
      <w:pPr>
        <w:rPr>
          <w:i/>
          <w:iCs/>
        </w:rPr>
      </w:pPr>
      <w:r w:rsidRPr="006D634F">
        <w:rPr>
          <w:rFonts w:ascii="Arial Narrow" w:hAnsi="Arial Narrow"/>
          <w:i/>
          <w:iCs/>
        </w:rPr>
        <w:t xml:space="preserve">The Saenger Theatre is the premier entertainment venue located in downtown Pensacola.  The Theatre is home to the Broadway in Pensacola and hosts a variety of events including symphony, opera, ballet, touring concerts, family shows and community events.  The Saenger Theatre is owned by the City of Pensacola and professionally managed by SMG, the world leader in venue management, marketing and development.  </w:t>
      </w:r>
    </w:p>
    <w:p w14:paraId="3943CE90" w14:textId="77777777" w:rsidR="00746723" w:rsidRPr="00624B8F" w:rsidRDefault="00746723" w:rsidP="00624B8F">
      <w:pPr>
        <w:ind w:firstLine="720"/>
        <w:rPr>
          <w:sz w:val="20"/>
          <w:szCs w:val="20"/>
        </w:rPr>
      </w:pPr>
    </w:p>
    <w:p w14:paraId="3943CE91" w14:textId="77777777" w:rsidR="00745BF4" w:rsidRDefault="00745BF4" w:rsidP="00624B8F">
      <w:pPr>
        <w:rPr>
          <w:rFonts w:ascii="Arial Narrow" w:hAnsi="Arial Narrow" w:cs="Arial"/>
          <w:b/>
          <w:bCs/>
          <w:sz w:val="20"/>
          <w:szCs w:val="20"/>
        </w:rPr>
      </w:pPr>
      <w:r w:rsidRPr="00624B8F">
        <w:rPr>
          <w:rFonts w:ascii="Arial Narrow" w:hAnsi="Arial Narrow" w:cs="Arial"/>
          <w:b/>
          <w:bCs/>
          <w:sz w:val="20"/>
          <w:szCs w:val="20"/>
        </w:rPr>
        <w:t xml:space="preserve">About </w:t>
      </w:r>
      <w:r w:rsidR="00AF2E46" w:rsidRPr="00624B8F">
        <w:rPr>
          <w:rFonts w:ascii="Arial Narrow" w:hAnsi="Arial Narrow" w:cs="Arial"/>
          <w:b/>
          <w:bCs/>
          <w:sz w:val="20"/>
          <w:szCs w:val="20"/>
        </w:rPr>
        <w:t>ASM Global</w:t>
      </w:r>
    </w:p>
    <w:p w14:paraId="3943CE92" w14:textId="77777777" w:rsidR="00624B8F" w:rsidRPr="006D634F" w:rsidRDefault="00624B8F" w:rsidP="00624B8F">
      <w:pPr>
        <w:rPr>
          <w:rFonts w:ascii="Arial" w:hAnsi="Arial" w:cs="Arial"/>
          <w:i/>
          <w:iCs/>
          <w:color w:val="000000"/>
          <w:sz w:val="18"/>
          <w:szCs w:val="18"/>
        </w:rPr>
      </w:pPr>
      <w:r w:rsidRPr="006D634F">
        <w:rPr>
          <w:rStyle w:val="markedcontent"/>
          <w:rFonts w:ascii="Arial" w:hAnsi="Arial" w:cs="Arial"/>
          <w:i/>
          <w:iCs/>
          <w:color w:val="000000"/>
          <w:sz w:val="22"/>
          <w:szCs w:val="22"/>
        </w:rPr>
        <w:t>ASM Global is the world’s leading producer of entertainment experiences. It is the</w:t>
      </w:r>
      <w:r w:rsidRPr="006D634F">
        <w:rPr>
          <w:rFonts w:ascii="Arial" w:hAnsi="Arial" w:cs="Arial"/>
          <w:i/>
          <w:iCs/>
          <w:color w:val="000000"/>
          <w:sz w:val="18"/>
          <w:szCs w:val="18"/>
        </w:rPr>
        <w:t xml:space="preserve"> </w:t>
      </w:r>
      <w:r w:rsidRPr="006D634F">
        <w:rPr>
          <w:rStyle w:val="markedcontent"/>
          <w:rFonts w:ascii="Arial" w:hAnsi="Arial" w:cs="Arial"/>
          <w:i/>
          <w:iCs/>
          <w:color w:val="000000"/>
          <w:sz w:val="22"/>
          <w:szCs w:val="22"/>
        </w:rPr>
        <w:t>global leader in venue and event strategy and management—delivering locally tailored</w:t>
      </w:r>
      <w:r w:rsidRPr="006D634F">
        <w:rPr>
          <w:rFonts w:ascii="Arial" w:hAnsi="Arial" w:cs="Arial"/>
          <w:i/>
          <w:iCs/>
          <w:color w:val="000000"/>
          <w:sz w:val="18"/>
          <w:szCs w:val="18"/>
        </w:rPr>
        <w:t xml:space="preserve"> </w:t>
      </w:r>
      <w:r w:rsidRPr="006D634F">
        <w:rPr>
          <w:rStyle w:val="markedcontent"/>
          <w:rFonts w:ascii="Arial" w:hAnsi="Arial" w:cs="Arial"/>
          <w:i/>
          <w:iCs/>
          <w:color w:val="000000"/>
          <w:sz w:val="22"/>
          <w:szCs w:val="22"/>
        </w:rPr>
        <w:t>solutions and cutting-edge technologies to achieve maximum results for venue owners.</w:t>
      </w:r>
      <w:r w:rsidR="00EA28B9">
        <w:rPr>
          <w:rStyle w:val="markedcontent"/>
          <w:rFonts w:ascii="Arial" w:hAnsi="Arial" w:cs="Arial"/>
          <w:i/>
          <w:iCs/>
          <w:color w:val="000000"/>
          <w:sz w:val="22"/>
          <w:szCs w:val="22"/>
        </w:rPr>
        <w:t xml:space="preserve"> </w:t>
      </w:r>
      <w:r w:rsidRPr="006D634F">
        <w:rPr>
          <w:rStyle w:val="markedcontent"/>
          <w:rFonts w:ascii="Arial" w:hAnsi="Arial" w:cs="Arial"/>
          <w:i/>
          <w:iCs/>
          <w:color w:val="000000"/>
          <w:sz w:val="22"/>
          <w:szCs w:val="22"/>
        </w:rPr>
        <w:t>The company’s elite venue network spans five continents, with a portfolio of more than</w:t>
      </w:r>
      <w:r w:rsidR="00D90E0D">
        <w:rPr>
          <w:rFonts w:ascii="Arial" w:hAnsi="Arial" w:cs="Arial"/>
          <w:i/>
          <w:iCs/>
          <w:color w:val="000000"/>
          <w:sz w:val="18"/>
          <w:szCs w:val="18"/>
        </w:rPr>
        <w:t xml:space="preserve"> </w:t>
      </w:r>
      <w:r w:rsidRPr="006D634F">
        <w:rPr>
          <w:rStyle w:val="markedcontent"/>
          <w:rFonts w:ascii="Arial" w:hAnsi="Arial" w:cs="Arial"/>
          <w:i/>
          <w:iCs/>
          <w:color w:val="000000"/>
          <w:sz w:val="22"/>
          <w:szCs w:val="22"/>
        </w:rPr>
        <w:t>325 of the world’s most prestigious arenas, stadiums, convention, and exhibition</w:t>
      </w:r>
      <w:r w:rsidRPr="006D634F">
        <w:rPr>
          <w:rFonts w:ascii="Arial" w:hAnsi="Arial" w:cs="Arial"/>
          <w:i/>
          <w:iCs/>
          <w:color w:val="000000"/>
          <w:sz w:val="18"/>
          <w:szCs w:val="18"/>
        </w:rPr>
        <w:t xml:space="preserve"> </w:t>
      </w:r>
      <w:r w:rsidRPr="006D634F">
        <w:rPr>
          <w:rStyle w:val="markedcontent"/>
          <w:rFonts w:ascii="Arial" w:hAnsi="Arial" w:cs="Arial"/>
          <w:i/>
          <w:iCs/>
          <w:color w:val="000000"/>
          <w:sz w:val="22"/>
          <w:szCs w:val="22"/>
        </w:rPr>
        <w:t>centers, and performing arts venues Follow us on Facebook, Instagram, LinkedIn and</w:t>
      </w:r>
      <w:r w:rsidRPr="006D634F">
        <w:rPr>
          <w:rFonts w:ascii="Arial" w:hAnsi="Arial" w:cs="Arial"/>
          <w:i/>
          <w:iCs/>
          <w:color w:val="000000"/>
          <w:sz w:val="18"/>
          <w:szCs w:val="18"/>
        </w:rPr>
        <w:t xml:space="preserve"> </w:t>
      </w:r>
      <w:r w:rsidRPr="006D634F">
        <w:rPr>
          <w:rStyle w:val="markedcontent"/>
          <w:rFonts w:ascii="Arial" w:hAnsi="Arial" w:cs="Arial"/>
          <w:i/>
          <w:iCs/>
          <w:color w:val="000000"/>
          <w:sz w:val="22"/>
          <w:szCs w:val="22"/>
        </w:rPr>
        <w:t>Twitter</w:t>
      </w:r>
      <w:r w:rsidR="00D90E0D">
        <w:rPr>
          <w:rStyle w:val="markedcontent"/>
          <w:rFonts w:ascii="Arial" w:hAnsi="Arial" w:cs="Arial"/>
          <w:i/>
          <w:iCs/>
          <w:color w:val="000000"/>
          <w:sz w:val="22"/>
          <w:szCs w:val="22"/>
        </w:rPr>
        <w:t xml:space="preserve"> or visit us online at </w:t>
      </w:r>
      <w:r w:rsidRPr="006D634F">
        <w:rPr>
          <w:rStyle w:val="markedcontent"/>
          <w:rFonts w:ascii="Arial" w:hAnsi="Arial" w:cs="Arial"/>
          <w:i/>
          <w:iCs/>
          <w:color w:val="000000"/>
          <w:sz w:val="22"/>
          <w:szCs w:val="22"/>
        </w:rPr>
        <w:t>asmglobal.com</w:t>
      </w:r>
    </w:p>
    <w:p w14:paraId="3943CE93" w14:textId="77777777" w:rsidR="00624B8F" w:rsidRPr="00624B8F" w:rsidRDefault="00624B8F" w:rsidP="00624B8F">
      <w:pPr>
        <w:rPr>
          <w:rFonts w:ascii="Arial Narrow" w:hAnsi="Arial Narrow" w:cs="Arial"/>
          <w:b/>
          <w:bCs/>
          <w:sz w:val="20"/>
          <w:szCs w:val="20"/>
        </w:rPr>
      </w:pPr>
    </w:p>
    <w:p w14:paraId="3943CE94" w14:textId="77777777" w:rsidR="000A6B1A" w:rsidRDefault="000A6B1A" w:rsidP="000A6B1A">
      <w:pPr>
        <w:spacing w:line="480" w:lineRule="auto"/>
        <w:jc w:val="center"/>
        <w:rPr>
          <w:rFonts w:ascii="Tahoma" w:hAnsi="Tahoma" w:cs="Tahoma"/>
        </w:rPr>
      </w:pPr>
    </w:p>
    <w:p w14:paraId="3943CE95" w14:textId="77777777" w:rsidR="0060336C" w:rsidRPr="002A177F" w:rsidRDefault="00B52DC5" w:rsidP="000A6B1A">
      <w:pPr>
        <w:spacing w:line="480" w:lineRule="auto"/>
        <w:jc w:val="center"/>
        <w:rPr>
          <w:rFonts w:ascii="Tahoma" w:hAnsi="Tahoma" w:cs="Tahoma"/>
        </w:rPr>
      </w:pPr>
      <w:r>
        <w:rPr>
          <w:noProof/>
        </w:rPr>
        <mc:AlternateContent>
          <mc:Choice Requires="wps">
            <w:drawing>
              <wp:anchor distT="0" distB="0" distL="114300" distR="114300" simplePos="0" relativeHeight="251657728" behindDoc="0" locked="0" layoutInCell="1" allowOverlap="1" wp14:anchorId="3943CE98" wp14:editId="3943CE99">
                <wp:simplePos x="0" y="0"/>
                <wp:positionH relativeFrom="column">
                  <wp:posOffset>-88900</wp:posOffset>
                </wp:positionH>
                <wp:positionV relativeFrom="paragraph">
                  <wp:posOffset>501650</wp:posOffset>
                </wp:positionV>
                <wp:extent cx="2152650" cy="12573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3CE9F" w14:textId="77777777" w:rsidR="00AB628F" w:rsidRPr="00746723" w:rsidRDefault="00AB628F" w:rsidP="00AF2E46">
                            <w:pPr>
                              <w:rPr>
                                <w:rFonts w:ascii="Arial Narrow" w:hAnsi="Arial Narrow" w:cs="Tahoma"/>
                              </w:rPr>
                            </w:pPr>
                            <w:r w:rsidRPr="00746723">
                              <w:rPr>
                                <w:rFonts w:ascii="Arial Narrow" w:hAnsi="Arial Narrow" w:cs="Tahoma"/>
                              </w:rPr>
                              <w:t>Contact:  Kathy Summerlin</w:t>
                            </w:r>
                          </w:p>
                          <w:p w14:paraId="3943CEA0" w14:textId="77777777" w:rsidR="00AB628F" w:rsidRDefault="00AB628F" w:rsidP="00AF2E46">
                            <w:pPr>
                              <w:rPr>
                                <w:rFonts w:ascii="Arial Narrow" w:hAnsi="Arial Narrow" w:cs="Tahoma"/>
                              </w:rPr>
                            </w:pPr>
                            <w:r w:rsidRPr="00746723">
                              <w:rPr>
                                <w:rFonts w:ascii="Arial Narrow" w:hAnsi="Arial Narrow" w:cs="Tahoma"/>
                              </w:rPr>
                              <w:t>Saenger Theatre</w:t>
                            </w:r>
                          </w:p>
                          <w:p w14:paraId="3943CEA1" w14:textId="77777777" w:rsidR="00AB628F" w:rsidRDefault="00AB628F" w:rsidP="00AF2E46">
                            <w:pPr>
                              <w:rPr>
                                <w:rFonts w:ascii="Arial Narrow" w:hAnsi="Arial Narrow" w:cs="Tahoma"/>
                              </w:rPr>
                            </w:pPr>
                            <w:r w:rsidRPr="00746723">
                              <w:rPr>
                                <w:rFonts w:ascii="Arial Narrow" w:hAnsi="Arial Narrow" w:cs="Tahoma"/>
                              </w:rPr>
                              <w:t>850-595-3882</w:t>
                            </w:r>
                            <w:r w:rsidR="00746723">
                              <w:rPr>
                                <w:rFonts w:ascii="Arial Narrow" w:hAnsi="Arial Narrow" w:cs="Tahoma"/>
                              </w:rPr>
                              <w:t xml:space="preserve"> office</w:t>
                            </w:r>
                          </w:p>
                          <w:p w14:paraId="3943CEA2" w14:textId="77777777" w:rsidR="00746723" w:rsidRPr="00746723" w:rsidRDefault="00746723" w:rsidP="00AF2E46">
                            <w:pPr>
                              <w:rPr>
                                <w:rFonts w:ascii="Arial Narrow" w:hAnsi="Arial Narrow" w:cs="Tahoma"/>
                              </w:rPr>
                            </w:pPr>
                            <w:r>
                              <w:rPr>
                                <w:rFonts w:ascii="Arial Narrow" w:hAnsi="Arial Narrow" w:cs="Tahoma"/>
                              </w:rPr>
                              <w:t>850-207-7944 cell</w:t>
                            </w:r>
                          </w:p>
                          <w:p w14:paraId="3943CEA3" w14:textId="77777777" w:rsidR="00AB628F" w:rsidRDefault="00AB628F" w:rsidP="00AB6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3CE98" id="_x0000_t202" coordsize="21600,21600" o:spt="202" path="m,l,21600r21600,l21600,xe">
                <v:stroke joinstyle="miter"/>
                <v:path gradientshapeok="t" o:connecttype="rect"/>
              </v:shapetype>
              <v:shape id="Text Box 2" o:spid="_x0000_s1026" type="#_x0000_t202" style="position:absolute;left:0;text-align:left;margin-left:-7pt;margin-top:39.5pt;width:169.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" stroked="f">
                <v:textbox>
                  <w:txbxContent>
                    <w:p w14:paraId="3943CE9F" w14:textId="77777777" w:rsidR="00AB628F" w:rsidRPr="00746723" w:rsidRDefault="00AB628F" w:rsidP="00AF2E46">
                      <w:pPr>
                        <w:rPr>
                          <w:rFonts w:ascii="Arial Narrow" w:hAnsi="Arial Narrow" w:cs="Tahoma"/>
                        </w:rPr>
                      </w:pPr>
                      <w:r w:rsidRPr="00746723">
                        <w:rPr>
                          <w:rFonts w:ascii="Arial Narrow" w:hAnsi="Arial Narrow" w:cs="Tahoma"/>
                        </w:rPr>
                        <w:t>Contact:  Kathy Summerlin</w:t>
                      </w:r>
                    </w:p>
                    <w:p w14:paraId="3943CEA0" w14:textId="77777777" w:rsidR="00AB628F" w:rsidRDefault="00AB628F" w:rsidP="00AF2E46">
                      <w:pPr>
                        <w:rPr>
                          <w:rFonts w:ascii="Arial Narrow" w:hAnsi="Arial Narrow" w:cs="Tahoma"/>
                        </w:rPr>
                      </w:pPr>
                      <w:r w:rsidRPr="00746723">
                        <w:rPr>
                          <w:rFonts w:ascii="Arial Narrow" w:hAnsi="Arial Narrow" w:cs="Tahoma"/>
                        </w:rPr>
                        <w:t>Saenger Theatre</w:t>
                      </w:r>
                    </w:p>
                    <w:p w14:paraId="3943CEA1" w14:textId="77777777" w:rsidR="00AB628F" w:rsidRDefault="00AB628F" w:rsidP="00AF2E46">
                      <w:pPr>
                        <w:rPr>
                          <w:rFonts w:ascii="Arial Narrow" w:hAnsi="Arial Narrow" w:cs="Tahoma"/>
                        </w:rPr>
                      </w:pPr>
                      <w:r w:rsidRPr="00746723">
                        <w:rPr>
                          <w:rFonts w:ascii="Arial Narrow" w:hAnsi="Arial Narrow" w:cs="Tahoma"/>
                        </w:rPr>
                        <w:t>850-595-3882</w:t>
                      </w:r>
                      <w:r w:rsidR="00746723">
                        <w:rPr>
                          <w:rFonts w:ascii="Arial Narrow" w:hAnsi="Arial Narrow" w:cs="Tahoma"/>
                        </w:rPr>
                        <w:t xml:space="preserve"> office</w:t>
                      </w:r>
                    </w:p>
                    <w:p w14:paraId="3943CEA2" w14:textId="77777777" w:rsidR="00746723" w:rsidRPr="00746723" w:rsidRDefault="00746723" w:rsidP="00AF2E46">
                      <w:pPr>
                        <w:rPr>
                          <w:rFonts w:ascii="Arial Narrow" w:hAnsi="Arial Narrow" w:cs="Tahoma"/>
                        </w:rPr>
                      </w:pPr>
                      <w:r>
                        <w:rPr>
                          <w:rFonts w:ascii="Arial Narrow" w:hAnsi="Arial Narrow" w:cs="Tahoma"/>
                        </w:rPr>
                        <w:t>850-207-7944 cell</w:t>
                      </w:r>
                    </w:p>
                    <w:p w14:paraId="3943CEA3" w14:textId="77777777" w:rsidR="00AB628F" w:rsidRDefault="00AB628F" w:rsidP="00AB628F"/>
                  </w:txbxContent>
                </v:textbox>
              </v:shape>
            </w:pict>
          </mc:Fallback>
        </mc:AlternateContent>
      </w:r>
      <w:r w:rsidR="0060336C">
        <w:rPr>
          <w:rFonts w:ascii="Tahoma" w:hAnsi="Tahoma" w:cs="Tahoma"/>
        </w:rPr>
        <w:t>###</w:t>
      </w:r>
    </w:p>
    <w:sectPr w:rsidR="0060336C" w:rsidRPr="002A177F" w:rsidSect="00651350">
      <w:headerReference w:type="default" r:id="rId8"/>
      <w:pgSz w:w="12240" w:h="15840" w:code="1"/>
      <w:pgMar w:top="54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CE9C" w14:textId="77777777" w:rsidR="004F7566" w:rsidRDefault="004F7566">
      <w:r>
        <w:separator/>
      </w:r>
    </w:p>
  </w:endnote>
  <w:endnote w:type="continuationSeparator" w:id="0">
    <w:p w14:paraId="3943CE9D" w14:textId="77777777" w:rsidR="004F7566" w:rsidRDefault="004F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CE9A" w14:textId="77777777" w:rsidR="004F7566" w:rsidRDefault="004F7566">
      <w:r>
        <w:separator/>
      </w:r>
    </w:p>
  </w:footnote>
  <w:footnote w:type="continuationSeparator" w:id="0">
    <w:p w14:paraId="3943CE9B" w14:textId="77777777" w:rsidR="004F7566" w:rsidRDefault="004F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CE9E" w14:textId="77777777" w:rsidR="00AB628F" w:rsidRDefault="00AB628F">
    <w:pPr>
      <w:pStyle w:val="Heade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044C"/>
    <w:multiLevelType w:val="hybridMultilevel"/>
    <w:tmpl w:val="8AD6C98A"/>
    <w:lvl w:ilvl="0" w:tplc="01045FB2">
      <w:start w:val="1"/>
      <w:numFmt w:val="bullet"/>
      <w:lvlText w:val=""/>
      <w:lvlJc w:val="left"/>
      <w:pPr>
        <w:tabs>
          <w:tab w:val="num" w:pos="1440"/>
        </w:tabs>
        <w:ind w:left="1440" w:hanging="360"/>
      </w:pPr>
      <w:rPr>
        <w:rFonts w:ascii="Symbol" w:hAnsi="Symbol" w:hint="default"/>
      </w:rPr>
    </w:lvl>
    <w:lvl w:ilvl="1" w:tplc="B1CA34D4" w:tentative="1">
      <w:start w:val="1"/>
      <w:numFmt w:val="bullet"/>
      <w:lvlText w:val="o"/>
      <w:lvlJc w:val="left"/>
      <w:pPr>
        <w:tabs>
          <w:tab w:val="num" w:pos="2160"/>
        </w:tabs>
        <w:ind w:left="2160" w:hanging="360"/>
      </w:pPr>
      <w:rPr>
        <w:rFonts w:ascii="Courier New" w:hAnsi="Courier New" w:hint="default"/>
      </w:rPr>
    </w:lvl>
    <w:lvl w:ilvl="2" w:tplc="0A1648F4" w:tentative="1">
      <w:start w:val="1"/>
      <w:numFmt w:val="bullet"/>
      <w:lvlText w:val=""/>
      <w:lvlJc w:val="left"/>
      <w:pPr>
        <w:tabs>
          <w:tab w:val="num" w:pos="2880"/>
        </w:tabs>
        <w:ind w:left="2880" w:hanging="360"/>
      </w:pPr>
      <w:rPr>
        <w:rFonts w:ascii="Wingdings" w:hAnsi="Wingdings" w:hint="default"/>
      </w:rPr>
    </w:lvl>
    <w:lvl w:ilvl="3" w:tplc="499A0E2E" w:tentative="1">
      <w:start w:val="1"/>
      <w:numFmt w:val="bullet"/>
      <w:lvlText w:val=""/>
      <w:lvlJc w:val="left"/>
      <w:pPr>
        <w:tabs>
          <w:tab w:val="num" w:pos="3600"/>
        </w:tabs>
        <w:ind w:left="3600" w:hanging="360"/>
      </w:pPr>
      <w:rPr>
        <w:rFonts w:ascii="Symbol" w:hAnsi="Symbol" w:hint="default"/>
      </w:rPr>
    </w:lvl>
    <w:lvl w:ilvl="4" w:tplc="7CEABD2E" w:tentative="1">
      <w:start w:val="1"/>
      <w:numFmt w:val="bullet"/>
      <w:lvlText w:val="o"/>
      <w:lvlJc w:val="left"/>
      <w:pPr>
        <w:tabs>
          <w:tab w:val="num" w:pos="4320"/>
        </w:tabs>
        <w:ind w:left="4320" w:hanging="360"/>
      </w:pPr>
      <w:rPr>
        <w:rFonts w:ascii="Courier New" w:hAnsi="Courier New" w:hint="default"/>
      </w:rPr>
    </w:lvl>
    <w:lvl w:ilvl="5" w:tplc="1E701D3C" w:tentative="1">
      <w:start w:val="1"/>
      <w:numFmt w:val="bullet"/>
      <w:lvlText w:val=""/>
      <w:lvlJc w:val="left"/>
      <w:pPr>
        <w:tabs>
          <w:tab w:val="num" w:pos="5040"/>
        </w:tabs>
        <w:ind w:left="5040" w:hanging="360"/>
      </w:pPr>
      <w:rPr>
        <w:rFonts w:ascii="Wingdings" w:hAnsi="Wingdings" w:hint="default"/>
      </w:rPr>
    </w:lvl>
    <w:lvl w:ilvl="6" w:tplc="DD4C47CE" w:tentative="1">
      <w:start w:val="1"/>
      <w:numFmt w:val="bullet"/>
      <w:lvlText w:val=""/>
      <w:lvlJc w:val="left"/>
      <w:pPr>
        <w:tabs>
          <w:tab w:val="num" w:pos="5760"/>
        </w:tabs>
        <w:ind w:left="5760" w:hanging="360"/>
      </w:pPr>
      <w:rPr>
        <w:rFonts w:ascii="Symbol" w:hAnsi="Symbol" w:hint="default"/>
      </w:rPr>
    </w:lvl>
    <w:lvl w:ilvl="7" w:tplc="2D800978" w:tentative="1">
      <w:start w:val="1"/>
      <w:numFmt w:val="bullet"/>
      <w:lvlText w:val="o"/>
      <w:lvlJc w:val="left"/>
      <w:pPr>
        <w:tabs>
          <w:tab w:val="num" w:pos="6480"/>
        </w:tabs>
        <w:ind w:left="6480" w:hanging="360"/>
      </w:pPr>
      <w:rPr>
        <w:rFonts w:ascii="Courier New" w:hAnsi="Courier New" w:hint="default"/>
      </w:rPr>
    </w:lvl>
    <w:lvl w:ilvl="8" w:tplc="87EE220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9210D0"/>
    <w:multiLevelType w:val="hybridMultilevel"/>
    <w:tmpl w:val="49EA2430"/>
    <w:lvl w:ilvl="0" w:tplc="5EECFF88">
      <w:start w:val="1"/>
      <w:numFmt w:val="bullet"/>
      <w:lvlText w:val="o"/>
      <w:lvlJc w:val="left"/>
      <w:pPr>
        <w:tabs>
          <w:tab w:val="num" w:pos="720"/>
        </w:tabs>
        <w:ind w:left="720" w:hanging="360"/>
      </w:pPr>
      <w:rPr>
        <w:rFonts w:ascii="Courier New" w:hAnsi="Courier New" w:cs="Courier New" w:hint="default"/>
      </w:rPr>
    </w:lvl>
    <w:lvl w:ilvl="1" w:tplc="9B28BA0E" w:tentative="1">
      <w:start w:val="1"/>
      <w:numFmt w:val="bullet"/>
      <w:lvlText w:val="o"/>
      <w:lvlJc w:val="left"/>
      <w:pPr>
        <w:tabs>
          <w:tab w:val="num" w:pos="1440"/>
        </w:tabs>
        <w:ind w:left="1440" w:hanging="360"/>
      </w:pPr>
      <w:rPr>
        <w:rFonts w:ascii="Courier New" w:hAnsi="Courier New" w:cs="Courier New" w:hint="default"/>
      </w:rPr>
    </w:lvl>
    <w:lvl w:ilvl="2" w:tplc="35A20548" w:tentative="1">
      <w:start w:val="1"/>
      <w:numFmt w:val="bullet"/>
      <w:lvlText w:val=""/>
      <w:lvlJc w:val="left"/>
      <w:pPr>
        <w:tabs>
          <w:tab w:val="num" w:pos="2160"/>
        </w:tabs>
        <w:ind w:left="2160" w:hanging="360"/>
      </w:pPr>
      <w:rPr>
        <w:rFonts w:ascii="Wingdings" w:hAnsi="Wingdings" w:hint="default"/>
      </w:rPr>
    </w:lvl>
    <w:lvl w:ilvl="3" w:tplc="1274737A" w:tentative="1">
      <w:start w:val="1"/>
      <w:numFmt w:val="bullet"/>
      <w:lvlText w:val=""/>
      <w:lvlJc w:val="left"/>
      <w:pPr>
        <w:tabs>
          <w:tab w:val="num" w:pos="2880"/>
        </w:tabs>
        <w:ind w:left="2880" w:hanging="360"/>
      </w:pPr>
      <w:rPr>
        <w:rFonts w:ascii="Symbol" w:hAnsi="Symbol" w:hint="default"/>
      </w:rPr>
    </w:lvl>
    <w:lvl w:ilvl="4" w:tplc="A3BE1A6A" w:tentative="1">
      <w:start w:val="1"/>
      <w:numFmt w:val="bullet"/>
      <w:lvlText w:val="o"/>
      <w:lvlJc w:val="left"/>
      <w:pPr>
        <w:tabs>
          <w:tab w:val="num" w:pos="3600"/>
        </w:tabs>
        <w:ind w:left="3600" w:hanging="360"/>
      </w:pPr>
      <w:rPr>
        <w:rFonts w:ascii="Courier New" w:hAnsi="Courier New" w:cs="Courier New" w:hint="default"/>
      </w:rPr>
    </w:lvl>
    <w:lvl w:ilvl="5" w:tplc="A830CE56" w:tentative="1">
      <w:start w:val="1"/>
      <w:numFmt w:val="bullet"/>
      <w:lvlText w:val=""/>
      <w:lvlJc w:val="left"/>
      <w:pPr>
        <w:tabs>
          <w:tab w:val="num" w:pos="4320"/>
        </w:tabs>
        <w:ind w:left="4320" w:hanging="360"/>
      </w:pPr>
      <w:rPr>
        <w:rFonts w:ascii="Wingdings" w:hAnsi="Wingdings" w:hint="default"/>
      </w:rPr>
    </w:lvl>
    <w:lvl w:ilvl="6" w:tplc="57D4EF1E" w:tentative="1">
      <w:start w:val="1"/>
      <w:numFmt w:val="bullet"/>
      <w:lvlText w:val=""/>
      <w:lvlJc w:val="left"/>
      <w:pPr>
        <w:tabs>
          <w:tab w:val="num" w:pos="5040"/>
        </w:tabs>
        <w:ind w:left="5040" w:hanging="360"/>
      </w:pPr>
      <w:rPr>
        <w:rFonts w:ascii="Symbol" w:hAnsi="Symbol" w:hint="default"/>
      </w:rPr>
    </w:lvl>
    <w:lvl w:ilvl="7" w:tplc="F35822C8" w:tentative="1">
      <w:start w:val="1"/>
      <w:numFmt w:val="bullet"/>
      <w:lvlText w:val="o"/>
      <w:lvlJc w:val="left"/>
      <w:pPr>
        <w:tabs>
          <w:tab w:val="num" w:pos="5760"/>
        </w:tabs>
        <w:ind w:left="5760" w:hanging="360"/>
      </w:pPr>
      <w:rPr>
        <w:rFonts w:ascii="Courier New" w:hAnsi="Courier New" w:cs="Courier New" w:hint="default"/>
      </w:rPr>
    </w:lvl>
    <w:lvl w:ilvl="8" w:tplc="C5526B5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E4"/>
    <w:rsid w:val="00007145"/>
    <w:rsid w:val="000141B4"/>
    <w:rsid w:val="00020F1C"/>
    <w:rsid w:val="00022784"/>
    <w:rsid w:val="00026F7C"/>
    <w:rsid w:val="0002777F"/>
    <w:rsid w:val="00034D35"/>
    <w:rsid w:val="00043640"/>
    <w:rsid w:val="00045841"/>
    <w:rsid w:val="00055A85"/>
    <w:rsid w:val="0007492B"/>
    <w:rsid w:val="0009426A"/>
    <w:rsid w:val="000955A0"/>
    <w:rsid w:val="000A6B1A"/>
    <w:rsid w:val="000A7D26"/>
    <w:rsid w:val="000B3D15"/>
    <w:rsid w:val="0010430C"/>
    <w:rsid w:val="001061E8"/>
    <w:rsid w:val="00117F9D"/>
    <w:rsid w:val="00124A48"/>
    <w:rsid w:val="00127DAB"/>
    <w:rsid w:val="0015002B"/>
    <w:rsid w:val="001501D9"/>
    <w:rsid w:val="001569A6"/>
    <w:rsid w:val="0016257F"/>
    <w:rsid w:val="00163C74"/>
    <w:rsid w:val="00180705"/>
    <w:rsid w:val="0019011C"/>
    <w:rsid w:val="001B631E"/>
    <w:rsid w:val="001E32F4"/>
    <w:rsid w:val="001F5B5E"/>
    <w:rsid w:val="00242A0B"/>
    <w:rsid w:val="00243D5B"/>
    <w:rsid w:val="00251D5B"/>
    <w:rsid w:val="00274A7C"/>
    <w:rsid w:val="0027591D"/>
    <w:rsid w:val="002A177F"/>
    <w:rsid w:val="002D4CDD"/>
    <w:rsid w:val="002E3FFF"/>
    <w:rsid w:val="0030181F"/>
    <w:rsid w:val="00360C99"/>
    <w:rsid w:val="00365612"/>
    <w:rsid w:val="00380ACA"/>
    <w:rsid w:val="003839D5"/>
    <w:rsid w:val="00390AE4"/>
    <w:rsid w:val="00393732"/>
    <w:rsid w:val="00420419"/>
    <w:rsid w:val="00443256"/>
    <w:rsid w:val="00447220"/>
    <w:rsid w:val="00493E69"/>
    <w:rsid w:val="00494CE9"/>
    <w:rsid w:val="004C256E"/>
    <w:rsid w:val="004C4955"/>
    <w:rsid w:val="004C73B3"/>
    <w:rsid w:val="004C7BB0"/>
    <w:rsid w:val="004F7566"/>
    <w:rsid w:val="00506A71"/>
    <w:rsid w:val="00530CC6"/>
    <w:rsid w:val="005315F0"/>
    <w:rsid w:val="0055130B"/>
    <w:rsid w:val="005638E9"/>
    <w:rsid w:val="00592AC7"/>
    <w:rsid w:val="005C2F00"/>
    <w:rsid w:val="005C4DAF"/>
    <w:rsid w:val="005E0066"/>
    <w:rsid w:val="005F217F"/>
    <w:rsid w:val="00602969"/>
    <w:rsid w:val="0060336C"/>
    <w:rsid w:val="00624B8F"/>
    <w:rsid w:val="00636FB2"/>
    <w:rsid w:val="00640096"/>
    <w:rsid w:val="0064523D"/>
    <w:rsid w:val="006462B5"/>
    <w:rsid w:val="00651350"/>
    <w:rsid w:val="00661074"/>
    <w:rsid w:val="006A205A"/>
    <w:rsid w:val="006B30EB"/>
    <w:rsid w:val="006D634F"/>
    <w:rsid w:val="006E1970"/>
    <w:rsid w:val="006E2953"/>
    <w:rsid w:val="006E3865"/>
    <w:rsid w:val="006F6619"/>
    <w:rsid w:val="00733300"/>
    <w:rsid w:val="007416EB"/>
    <w:rsid w:val="00745BF4"/>
    <w:rsid w:val="00745FDA"/>
    <w:rsid w:val="00746723"/>
    <w:rsid w:val="0078339E"/>
    <w:rsid w:val="00791A1F"/>
    <w:rsid w:val="007D7C29"/>
    <w:rsid w:val="007F2CF2"/>
    <w:rsid w:val="007F7897"/>
    <w:rsid w:val="00815F6E"/>
    <w:rsid w:val="008254B8"/>
    <w:rsid w:val="00862F03"/>
    <w:rsid w:val="00862F9F"/>
    <w:rsid w:val="008762F2"/>
    <w:rsid w:val="00892EC7"/>
    <w:rsid w:val="00893D70"/>
    <w:rsid w:val="008941C8"/>
    <w:rsid w:val="008E3B5A"/>
    <w:rsid w:val="00921259"/>
    <w:rsid w:val="00957E39"/>
    <w:rsid w:val="00996712"/>
    <w:rsid w:val="009B3909"/>
    <w:rsid w:val="009C78BA"/>
    <w:rsid w:val="009F6E2F"/>
    <w:rsid w:val="009F6F0A"/>
    <w:rsid w:val="00A10101"/>
    <w:rsid w:val="00A117FB"/>
    <w:rsid w:val="00A145F6"/>
    <w:rsid w:val="00A23938"/>
    <w:rsid w:val="00A6679C"/>
    <w:rsid w:val="00A762CD"/>
    <w:rsid w:val="00AA0496"/>
    <w:rsid w:val="00AB628F"/>
    <w:rsid w:val="00AF2E46"/>
    <w:rsid w:val="00B319F6"/>
    <w:rsid w:val="00B3503A"/>
    <w:rsid w:val="00B52DC5"/>
    <w:rsid w:val="00B804BD"/>
    <w:rsid w:val="00B83786"/>
    <w:rsid w:val="00B86BCD"/>
    <w:rsid w:val="00BA6DE0"/>
    <w:rsid w:val="00BC37EB"/>
    <w:rsid w:val="00BF6034"/>
    <w:rsid w:val="00C115A3"/>
    <w:rsid w:val="00C17FC0"/>
    <w:rsid w:val="00C20E5A"/>
    <w:rsid w:val="00C5198B"/>
    <w:rsid w:val="00C520DE"/>
    <w:rsid w:val="00CD5771"/>
    <w:rsid w:val="00D13C47"/>
    <w:rsid w:val="00D13CA8"/>
    <w:rsid w:val="00D55011"/>
    <w:rsid w:val="00D61BA4"/>
    <w:rsid w:val="00D859C3"/>
    <w:rsid w:val="00D90E0D"/>
    <w:rsid w:val="00DC78CA"/>
    <w:rsid w:val="00E25090"/>
    <w:rsid w:val="00E36F55"/>
    <w:rsid w:val="00E40E9E"/>
    <w:rsid w:val="00E5098A"/>
    <w:rsid w:val="00E50B59"/>
    <w:rsid w:val="00E65EB4"/>
    <w:rsid w:val="00E80EC2"/>
    <w:rsid w:val="00E82E16"/>
    <w:rsid w:val="00E83436"/>
    <w:rsid w:val="00E84981"/>
    <w:rsid w:val="00EA28B9"/>
    <w:rsid w:val="00EB5E24"/>
    <w:rsid w:val="00EC4FE0"/>
    <w:rsid w:val="00EF74F9"/>
    <w:rsid w:val="00F01D54"/>
    <w:rsid w:val="00F04CF2"/>
    <w:rsid w:val="00F05422"/>
    <w:rsid w:val="00F05537"/>
    <w:rsid w:val="00F05C67"/>
    <w:rsid w:val="00F07D40"/>
    <w:rsid w:val="00F10889"/>
    <w:rsid w:val="00F21BCC"/>
    <w:rsid w:val="00F34CA4"/>
    <w:rsid w:val="00F35ACB"/>
    <w:rsid w:val="00F44C6D"/>
    <w:rsid w:val="00F53039"/>
    <w:rsid w:val="00F54740"/>
    <w:rsid w:val="00F552C5"/>
    <w:rsid w:val="00F671B3"/>
    <w:rsid w:val="00FE7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3CE7F"/>
  <w15:chartTrackingRefBased/>
  <w15:docId w15:val="{FCB9666F-2EE7-47DF-8296-A3A11A0F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5">
    <w:name w:val="heading 5"/>
    <w:basedOn w:val="Normal"/>
    <w:next w:val="Normal"/>
    <w:qFormat/>
    <w:pPr>
      <w:keepNext/>
      <w:ind w:right="-360"/>
      <w:outlineLvl w:val="4"/>
    </w:pPr>
    <w:rPr>
      <w:b/>
      <w:bCs/>
      <w:sz w:val="20"/>
      <w:szCs w:val="20"/>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rPr>
      <w:rFonts w:ascii="Arial" w:hAnsi="Arial"/>
      <w:szCs w:val="20"/>
    </w:rPr>
  </w:style>
  <w:style w:type="character" w:styleId="Emphasis">
    <w:name w:val="Emphasis"/>
    <w:qFormat/>
    <w:rPr>
      <w:i/>
    </w:rPr>
  </w:style>
  <w:style w:type="paragraph" w:styleId="BodyTextIndent2">
    <w:name w:val="Body Text Indent 2"/>
    <w:basedOn w:val="Normal"/>
    <w:pPr>
      <w:ind w:left="1440"/>
    </w:pPr>
    <w:rPr>
      <w:rFonts w:ascii="Arial" w:hAnsi="Arial"/>
      <w:i/>
      <w:sz w:val="22"/>
      <w:szCs w:val="20"/>
    </w:rPr>
  </w:style>
  <w:style w:type="paragraph" w:customStyle="1" w:styleId="HTMLBody">
    <w:name w:val="HTML Body"/>
    <w:rPr>
      <w:rFonts w:ascii="Arial" w:hAnsi="Arial"/>
      <w:snapToGrid w:val="0"/>
      <w:lang w:eastAsia="en-US"/>
    </w:rPr>
  </w:style>
  <w:style w:type="character" w:styleId="FollowedHyperlink">
    <w:name w:val="FollowedHyperlink"/>
    <w:rPr>
      <w:color w:val="800080"/>
      <w:u w:val="single"/>
    </w:rPr>
  </w:style>
  <w:style w:type="paragraph" w:styleId="BodyText2">
    <w:name w:val="Body Text 2"/>
    <w:basedOn w:val="Normal"/>
    <w:pPr>
      <w:jc w:val="both"/>
    </w:pPr>
    <w:rPr>
      <w:color w:val="00000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spacing w:after="120"/>
    </w:pPr>
    <w:rPr>
      <w:sz w:val="16"/>
      <w:szCs w:val="16"/>
    </w:rPr>
  </w:style>
  <w:style w:type="paragraph" w:styleId="PlainText">
    <w:name w:val="Plain Text"/>
    <w:basedOn w:val="Normal"/>
    <w:link w:val="PlainTextChar"/>
    <w:uiPriority w:val="99"/>
    <w:semiHidden/>
    <w:unhideWhenUsed/>
    <w:rsid w:val="00815F6E"/>
    <w:rPr>
      <w:rFonts w:ascii="Calibri" w:eastAsia="Calibri" w:hAnsi="Calibri"/>
      <w:sz w:val="22"/>
      <w:szCs w:val="21"/>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TMLPreformatted">
    <w:name w:val="HTML Preformatted"/>
    <w:basedOn w:val="Normal"/>
    <w:rsid w:val="0055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lainTextChar">
    <w:name w:val="Plain Text Char"/>
    <w:link w:val="PlainText"/>
    <w:uiPriority w:val="99"/>
    <w:semiHidden/>
    <w:rsid w:val="00815F6E"/>
    <w:rPr>
      <w:rFonts w:ascii="Calibri" w:eastAsia="Calibri" w:hAnsi="Calibri"/>
      <w:sz w:val="22"/>
      <w:szCs w:val="21"/>
    </w:rPr>
  </w:style>
  <w:style w:type="character" w:customStyle="1" w:styleId="ccbntxt">
    <w:name w:val="ccbntxt"/>
    <w:basedOn w:val="DefaultParagraphFont"/>
    <w:rsid w:val="001F5B5E"/>
  </w:style>
  <w:style w:type="character" w:customStyle="1" w:styleId="markedcontent">
    <w:name w:val="markedcontent"/>
    <w:basedOn w:val="DefaultParagraphFont"/>
    <w:rsid w:val="0062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752">
      <w:bodyDiv w:val="1"/>
      <w:marLeft w:val="0"/>
      <w:marRight w:val="0"/>
      <w:marTop w:val="0"/>
      <w:marBottom w:val="0"/>
      <w:divBdr>
        <w:top w:val="none" w:sz="0" w:space="0" w:color="auto"/>
        <w:left w:val="none" w:sz="0" w:space="0" w:color="auto"/>
        <w:bottom w:val="none" w:sz="0" w:space="0" w:color="auto"/>
        <w:right w:val="none" w:sz="0" w:space="0" w:color="auto"/>
      </w:divBdr>
    </w:div>
    <w:div w:id="271399479">
      <w:bodyDiv w:val="1"/>
      <w:marLeft w:val="0"/>
      <w:marRight w:val="0"/>
      <w:marTop w:val="0"/>
      <w:marBottom w:val="0"/>
      <w:divBdr>
        <w:top w:val="none" w:sz="0" w:space="0" w:color="auto"/>
        <w:left w:val="none" w:sz="0" w:space="0" w:color="auto"/>
        <w:bottom w:val="none" w:sz="0" w:space="0" w:color="auto"/>
        <w:right w:val="none" w:sz="0" w:space="0" w:color="auto"/>
      </w:divBdr>
    </w:div>
    <w:div w:id="497156356">
      <w:bodyDiv w:val="1"/>
      <w:marLeft w:val="0"/>
      <w:marRight w:val="0"/>
      <w:marTop w:val="0"/>
      <w:marBottom w:val="0"/>
      <w:divBdr>
        <w:top w:val="none" w:sz="0" w:space="0" w:color="auto"/>
        <w:left w:val="none" w:sz="0" w:space="0" w:color="auto"/>
        <w:bottom w:val="none" w:sz="0" w:space="0" w:color="auto"/>
        <w:right w:val="none" w:sz="0" w:space="0" w:color="auto"/>
      </w:divBdr>
      <w:divsChild>
        <w:div w:id="488404017">
          <w:marLeft w:val="0"/>
          <w:marRight w:val="0"/>
          <w:marTop w:val="0"/>
          <w:marBottom w:val="0"/>
          <w:divBdr>
            <w:top w:val="none" w:sz="0" w:space="0" w:color="auto"/>
            <w:left w:val="none" w:sz="0" w:space="0" w:color="auto"/>
            <w:bottom w:val="none" w:sz="0" w:space="0" w:color="auto"/>
            <w:right w:val="none" w:sz="0" w:space="0" w:color="auto"/>
          </w:divBdr>
        </w:div>
      </w:divsChild>
    </w:div>
    <w:div w:id="16603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ummerlin\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Template>
  <TotalTime>31</TotalTime>
  <Pages>2</Pages>
  <Words>393</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Weber Shandwick</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KSummerlin</dc:creator>
  <cp:keywords/>
  <dc:description/>
  <cp:lastModifiedBy>Kathy Summerlin</cp:lastModifiedBy>
  <cp:revision>4</cp:revision>
  <cp:lastPrinted>2022-02-25T23:48:00Z</cp:lastPrinted>
  <dcterms:created xsi:type="dcterms:W3CDTF">2022-03-04T16:14:00Z</dcterms:created>
  <dcterms:modified xsi:type="dcterms:W3CDTF">2022-03-04T18:56:00Z</dcterms:modified>
</cp:coreProperties>
</file>