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F4E2FCB" w14:paraId="67F48784" wp14:textId="6394A19F">
      <w:pPr>
        <w:jc w:val="both"/>
        <w:rPr>
          <w:rFonts w:ascii="Times New Roman" w:hAnsi="Times New Roman" w:eastAsia="Times New Roman" w:cs="Times New Roman"/>
          <w:noProof w:val="0"/>
          <w:sz w:val="24"/>
          <w:szCs w:val="24"/>
          <w:lang w:val="en-US"/>
        </w:rPr>
      </w:pPr>
      <w:r w:rsidRPr="3F8EE66B" w:rsidR="0B955973">
        <w:rPr>
          <w:rFonts w:ascii="Times New Roman" w:hAnsi="Times New Roman" w:eastAsia="Times New Roman" w:cs="Times New Roman"/>
          <w:noProof w:val="0"/>
          <w:sz w:val="24"/>
          <w:szCs w:val="24"/>
          <w:lang w:val="en-US"/>
        </w:rPr>
        <w:t xml:space="preserve">Naval Air </w:t>
      </w:r>
      <w:proofErr w:type="gramStart"/>
      <w:r w:rsidRPr="3F8EE66B" w:rsidR="0B955973">
        <w:rPr>
          <w:rFonts w:ascii="Times New Roman" w:hAnsi="Times New Roman" w:eastAsia="Times New Roman" w:cs="Times New Roman"/>
          <w:noProof w:val="0"/>
          <w:sz w:val="24"/>
          <w:szCs w:val="24"/>
          <w:lang w:val="en-US"/>
        </w:rPr>
        <w:t>Station  Pensacola</w:t>
      </w:r>
      <w:proofErr w:type="gramEnd"/>
      <w:r w:rsidRPr="3F8EE66B" w:rsidR="0B955973">
        <w:rPr>
          <w:rFonts w:ascii="Times New Roman" w:hAnsi="Times New Roman" w:eastAsia="Times New Roman" w:cs="Times New Roman"/>
          <w:noProof w:val="0"/>
          <w:sz w:val="24"/>
          <w:szCs w:val="24"/>
          <w:lang w:val="en-US"/>
        </w:rPr>
        <w:t xml:space="preserve">                     </w:t>
      </w:r>
      <w:r>
        <w:tab/>
      </w:r>
      <w:r>
        <w:tab/>
      </w:r>
      <w:r>
        <w:tab/>
      </w:r>
      <w:r>
        <w:tab/>
      </w:r>
      <w:r w:rsidRPr="3F8EE66B" w:rsidR="0B955973">
        <w:rPr>
          <w:rFonts w:ascii="Times New Roman" w:hAnsi="Times New Roman" w:eastAsia="Times New Roman" w:cs="Times New Roman"/>
          <w:noProof w:val="0"/>
          <w:sz w:val="24"/>
          <w:szCs w:val="24"/>
          <w:lang w:val="en-US"/>
        </w:rPr>
        <w:t>Ph</w:t>
      </w:r>
      <w:r w:rsidRPr="3F8EE66B" w:rsidR="0B955973">
        <w:rPr>
          <w:rFonts w:ascii="Times New Roman" w:hAnsi="Times New Roman" w:eastAsia="Times New Roman" w:cs="Times New Roman"/>
          <w:noProof w:val="0"/>
          <w:sz w:val="24"/>
          <w:szCs w:val="24"/>
          <w:lang w:val="en-US"/>
        </w:rPr>
        <w:t>:  (</w:t>
      </w:r>
      <w:r w:rsidRPr="3F8EE66B" w:rsidR="0B955973">
        <w:rPr>
          <w:rFonts w:ascii="Times New Roman" w:hAnsi="Times New Roman" w:eastAsia="Times New Roman" w:cs="Times New Roman"/>
          <w:noProof w:val="0"/>
          <w:sz w:val="24"/>
          <w:szCs w:val="24"/>
          <w:lang w:val="en-US"/>
        </w:rPr>
        <w:t>850) 452-4436</w:t>
      </w:r>
    </w:p>
    <w:p xmlns:wp14="http://schemas.microsoft.com/office/word/2010/wordml" w:rsidP="4F4E2FCB" w14:paraId="654DD401" wp14:textId="5235C374">
      <w:pPr>
        <w:pStyle w:val="Normal"/>
        <w:jc w:val="both"/>
        <w:rPr>
          <w:rFonts w:ascii="Times New Roman" w:hAnsi="Times New Roman" w:eastAsia="Times New Roman" w:cs="Times New Roman"/>
          <w:noProof w:val="0"/>
          <w:sz w:val="24"/>
          <w:szCs w:val="24"/>
          <w:lang w:val="en-US"/>
        </w:rPr>
      </w:pPr>
      <w:r w:rsidRPr="3F8EE66B" w:rsidR="0B955973">
        <w:rPr>
          <w:rFonts w:ascii="Times New Roman" w:hAnsi="Times New Roman" w:eastAsia="Times New Roman" w:cs="Times New Roman"/>
          <w:noProof w:val="0"/>
          <w:sz w:val="24"/>
          <w:szCs w:val="24"/>
          <w:lang w:val="en-US"/>
        </w:rPr>
        <w:t xml:space="preserve">Public Affairs Office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tab/>
      </w:r>
      <w:r>
        <w:tab/>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Cell</w:t>
      </w:r>
      <w:r w:rsidRPr="3F8EE66B" w:rsidR="0B955973">
        <w:rPr>
          <w:rFonts w:ascii="Times New Roman" w:hAnsi="Times New Roman" w:eastAsia="Times New Roman" w:cs="Times New Roman"/>
          <w:noProof w:val="0"/>
          <w:sz w:val="24"/>
          <w:szCs w:val="24"/>
          <w:lang w:val="en-US"/>
        </w:rPr>
        <w:t xml:space="preserve">: (850) 418-5185 </w:t>
      </w:r>
    </w:p>
    <w:p xmlns:wp14="http://schemas.microsoft.com/office/word/2010/wordml" w:rsidP="73F26A8D" w14:paraId="5B9F25FF" wp14:textId="78B64366">
      <w:pPr>
        <w:pStyle w:val="Normal"/>
        <w:jc w:val="center"/>
        <w:rPr>
          <w:sz w:val="24"/>
          <w:szCs w:val="24"/>
        </w:rPr>
      </w:pPr>
      <w:r w:rsidRPr="75964CB5" w:rsidR="0B955973">
        <w:rPr>
          <w:rFonts w:ascii="Times New Roman" w:hAnsi="Times New Roman" w:eastAsia="Times New Roman" w:cs="Times New Roman"/>
          <w:noProof w:val="0"/>
          <w:sz w:val="24"/>
          <w:szCs w:val="24"/>
          <w:lang w:val="en-US"/>
        </w:rPr>
        <w:t xml:space="preserve">         </w:t>
      </w:r>
      <w:r w:rsidRPr="75964CB5" w:rsidR="017DE59D">
        <w:rPr>
          <w:rFonts w:ascii="Times New Roman" w:hAnsi="Times New Roman" w:eastAsia="Times New Roman" w:cs="Times New Roman"/>
          <w:i w:val="1"/>
          <w:iCs w:val="1"/>
          <w:noProof w:val="0"/>
          <w:sz w:val="48"/>
          <w:szCs w:val="48"/>
          <w:lang w:val="en-US"/>
        </w:rPr>
        <w:t>Press</w:t>
      </w:r>
      <w:r w:rsidRPr="75964CB5" w:rsidR="0B955973">
        <w:rPr>
          <w:rFonts w:ascii="Times New Roman" w:hAnsi="Times New Roman" w:eastAsia="Times New Roman" w:cs="Times New Roman"/>
          <w:i w:val="1"/>
          <w:iCs w:val="1"/>
          <w:noProof w:val="0"/>
          <w:sz w:val="48"/>
          <w:szCs w:val="48"/>
          <w:lang w:val="en-US"/>
        </w:rPr>
        <w:t xml:space="preserve"> Release</w:t>
      </w:r>
    </w:p>
    <w:p xmlns:wp14="http://schemas.microsoft.com/office/word/2010/wordml" w14:paraId="18D056CF" wp14:textId="360C1E37">
      <w:r w:rsidRPr="49F24E4F" w:rsidR="0B955973">
        <w:rPr>
          <w:rFonts w:ascii="Times New Roman" w:hAnsi="Times New Roman" w:eastAsia="Times New Roman" w:cs="Times New Roman"/>
          <w:b w:val="1"/>
          <w:bCs w:val="1"/>
          <w:i w:val="1"/>
          <w:iCs w:val="1"/>
          <w:noProof w:val="0"/>
          <w:sz w:val="24"/>
          <w:szCs w:val="24"/>
          <w:lang w:val="en-US"/>
        </w:rPr>
        <w:t xml:space="preserve"> </w:t>
      </w:r>
      <w:r w:rsidRPr="49F24E4F" w:rsidR="0B955973">
        <w:rPr>
          <w:rFonts w:ascii="Arial" w:hAnsi="Arial" w:eastAsia="Arial" w:cs="Arial"/>
          <w:b w:val="1"/>
          <w:bCs w:val="1"/>
          <w:i w:val="1"/>
          <w:iCs w:val="1"/>
          <w:noProof w:val="0"/>
          <w:sz w:val="26"/>
          <w:szCs w:val="26"/>
          <w:lang w:val="en-US"/>
        </w:rPr>
        <w:t>FOR IMMEDIATE RELEASE</w:t>
      </w:r>
      <w:r>
        <w:tab/>
      </w:r>
      <w:r w:rsidRPr="49F24E4F" w:rsidR="0B955973">
        <w:rPr>
          <w:rFonts w:ascii="Arial" w:hAnsi="Arial" w:eastAsia="Arial" w:cs="Arial"/>
          <w:b w:val="1"/>
          <w:bCs w:val="1"/>
          <w:i w:val="1"/>
          <w:iCs w:val="1"/>
          <w:noProof w:val="0"/>
          <w:sz w:val="26"/>
          <w:szCs w:val="26"/>
          <w:lang w:val="en-US"/>
        </w:rPr>
        <w:t xml:space="preserve">                                                   June 22, 2022    </w:t>
      </w:r>
    </w:p>
    <w:p w:rsidR="0B955973" w:rsidP="42BF8D8C" w:rsidRDefault="0B955973" w14:paraId="40B6B7C8" w14:textId="1FF08C6F">
      <w:pPr>
        <w:pStyle w:val="Normal"/>
        <w:spacing w:before="240" w:after="240" w:line="276"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48"/>
          <w:szCs w:val="48"/>
          <w:lang w:val="en"/>
        </w:rPr>
      </w:pPr>
      <w:r w:rsidRPr="42BF8D8C" w:rsidR="0B955973">
        <w:rPr>
          <w:rFonts w:ascii="Times New Roman" w:hAnsi="Times New Roman" w:eastAsia="Times New Roman" w:cs="Times New Roman"/>
          <w:b w:val="1"/>
          <w:bCs w:val="1"/>
          <w:noProof w:val="0"/>
          <w:sz w:val="32"/>
          <w:szCs w:val="32"/>
          <w:lang w:val="en-US"/>
        </w:rPr>
        <w:t xml:space="preserve"> </w:t>
      </w:r>
      <w:r w:rsidRPr="42BF8D8C" w:rsidR="08147B7A">
        <w:rPr>
          <w:rFonts w:ascii="Times New Roman" w:hAnsi="Times New Roman" w:eastAsia="Times New Roman" w:cs="Times New Roman"/>
          <w:b w:val="0"/>
          <w:bCs w:val="0"/>
          <w:i w:val="0"/>
          <w:iCs w:val="0"/>
          <w:caps w:val="0"/>
          <w:smallCaps w:val="0"/>
          <w:noProof w:val="0"/>
          <w:color w:val="000000" w:themeColor="text1" w:themeTint="FF" w:themeShade="FF"/>
          <w:sz w:val="42"/>
          <w:szCs w:val="42"/>
          <w:lang w:val="en"/>
        </w:rPr>
        <w:t xml:space="preserve">NAS PENSACOLA TO HOST </w:t>
      </w:r>
      <w:r w:rsidRPr="42BF8D8C" w:rsidR="72F8AB99">
        <w:rPr>
          <w:rFonts w:ascii="Times New Roman" w:hAnsi="Times New Roman" w:eastAsia="Times New Roman" w:cs="Times New Roman"/>
          <w:b w:val="0"/>
          <w:bCs w:val="0"/>
          <w:i w:val="0"/>
          <w:iCs w:val="0"/>
          <w:caps w:val="0"/>
          <w:smallCaps w:val="0"/>
          <w:noProof w:val="0"/>
          <w:color w:val="000000" w:themeColor="text1" w:themeTint="FF" w:themeShade="FF"/>
          <w:sz w:val="42"/>
          <w:szCs w:val="42"/>
          <w:lang w:val="en"/>
        </w:rPr>
        <w:t xml:space="preserve">2022 </w:t>
      </w:r>
      <w:r w:rsidRPr="42BF8D8C" w:rsidR="08147B7A">
        <w:rPr>
          <w:rFonts w:ascii="Times New Roman" w:hAnsi="Times New Roman" w:eastAsia="Times New Roman" w:cs="Times New Roman"/>
          <w:b w:val="0"/>
          <w:bCs w:val="0"/>
          <w:i w:val="0"/>
          <w:iCs w:val="0"/>
          <w:caps w:val="0"/>
          <w:smallCaps w:val="0"/>
          <w:noProof w:val="0"/>
          <w:color w:val="000000" w:themeColor="text1" w:themeTint="FF" w:themeShade="FF"/>
          <w:sz w:val="42"/>
          <w:szCs w:val="42"/>
          <w:lang w:val="en"/>
        </w:rPr>
        <w:t>BLUE ANGELS HOMECOMING AIR SHOW</w:t>
      </w:r>
    </w:p>
    <w:p w:rsidR="08147B7A" w:rsidP="75964CB5" w:rsidRDefault="08147B7A" w14:paraId="5B70E768" w14:textId="602A2672">
      <w:pPr>
        <w:spacing w:before="240" w:after="24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964CB5" w:rsidR="08147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PENSACOLA, Fla. --- The Navy’s Flight Demonstration Squadron, the Blue Angels, will close the 2022 season at the Homecoming Air Show on board Naval Air Station Pensacola Friday and Saturday, Nov. 11 and 12.</w:t>
      </w:r>
    </w:p>
    <w:p w:rsidR="08147B7A" w:rsidP="75964CB5" w:rsidRDefault="08147B7A" w14:paraId="7DBD7369" w14:textId="3A285CFC">
      <w:pPr>
        <w:spacing w:before="240" w:after="24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964CB5" w:rsidR="08147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This year’s air show will celebrate the theme: 100 Years of Carrier Aviation. In March of 1922, the USS Jupiter was recommissioned as the USS Langley, the first aircraft carrier, catapulting Naval Aviation to the forefront of Naval operations. This year, planes will be flying in honor of this momentous anniversary. Chief among those flying for this celebration will be the Blue Angels.</w:t>
      </w:r>
    </w:p>
    <w:p w:rsidR="08147B7A" w:rsidP="75964CB5" w:rsidRDefault="08147B7A" w14:paraId="0D025096" w14:textId="22B1BD2C">
      <w:pPr>
        <w:spacing w:before="240" w:after="24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964CB5" w:rsidR="08147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The Blue Angels will fly at approximately 2:00 p.m. on Friday and Saturday. There will not be a Night Show this year, but other performers have already committed to the show. A Special Operations Paratrooper team will be parachuting out of Fat Albert, the Blue Angels’ C-130 Hercules. Other acts currently expected are:</w:t>
      </w:r>
    </w:p>
    <w:tbl>
      <w:tblPr>
        <w:tblStyle w:val="TableGrid"/>
        <w:tblW w:w="0" w:type="auto"/>
        <w:tblLayout w:type="fixed"/>
        <w:tblLook w:val="0000" w:firstRow="0" w:lastRow="0" w:firstColumn="0" w:lastColumn="0" w:noHBand="0" w:noVBand="0"/>
      </w:tblPr>
      <w:tblGrid>
        <w:gridCol w:w="4680"/>
        <w:gridCol w:w="4680"/>
      </w:tblGrid>
      <w:tr w:rsidR="75964CB5" w:rsidTr="75964CB5" w14:paraId="34F52953">
        <w:trPr>
          <w:trHeight w:val="915"/>
        </w:trPr>
        <w:tc>
          <w:tcPr>
            <w:tcW w:w="468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75964CB5" w:rsidP="75964CB5" w:rsidRDefault="75964CB5" w14:paraId="184D6BFF" w14:textId="04748549">
            <w:pPr>
              <w:pStyle w:val="ListParagraph"/>
              <w:numPr>
                <w:ilvl w:val="0"/>
                <w:numId w:val="3"/>
              </w:numPr>
              <w:spacing w:line="240" w:lineRule="auto"/>
              <w:rPr>
                <w:rFonts w:ascii="Times New Roman" w:hAnsi="Times New Roman" w:eastAsia="Times New Roman" w:cs="Times New Roman" w:asciiTheme="minorAscii" w:hAnsiTheme="minorAscii" w:eastAsiaTheme="minorAscii" w:cstheme="minorAscii"/>
                <w:b w:val="0"/>
                <w:bCs w:val="0"/>
                <w:i w:val="0"/>
                <w:iCs w:val="0"/>
                <w:sz w:val="24"/>
                <w:szCs w:val="24"/>
              </w:rPr>
            </w:pPr>
            <w:r w:rsidRPr="75964CB5" w:rsidR="75964CB5">
              <w:rPr>
                <w:rFonts w:ascii="Times New Roman" w:hAnsi="Times New Roman" w:eastAsia="Times New Roman" w:cs="Times New Roman"/>
                <w:b w:val="0"/>
                <w:bCs w:val="0"/>
                <w:i w:val="0"/>
                <w:iCs w:val="0"/>
                <w:sz w:val="24"/>
                <w:szCs w:val="24"/>
                <w:lang w:val="en"/>
              </w:rPr>
              <w:t>A-10 Demonstration Team</w:t>
            </w:r>
          </w:p>
          <w:p w:rsidR="75964CB5" w:rsidP="75964CB5" w:rsidRDefault="75964CB5" w14:paraId="148ADBD4" w14:textId="3ED8D632">
            <w:pPr>
              <w:pStyle w:val="ListParagraph"/>
              <w:numPr>
                <w:ilvl w:val="0"/>
                <w:numId w:val="3"/>
              </w:numPr>
              <w:spacing w:line="240" w:lineRule="auto"/>
              <w:rPr>
                <w:rFonts w:ascii="Times New Roman" w:hAnsi="Times New Roman" w:eastAsia="Times New Roman" w:cs="Times New Roman" w:asciiTheme="minorAscii" w:hAnsiTheme="minorAscii" w:eastAsiaTheme="minorAscii" w:cstheme="minorAscii"/>
                <w:b w:val="0"/>
                <w:bCs w:val="0"/>
                <w:i w:val="0"/>
                <w:iCs w:val="0"/>
                <w:sz w:val="24"/>
                <w:szCs w:val="24"/>
              </w:rPr>
            </w:pPr>
            <w:r w:rsidRPr="75964CB5" w:rsidR="75964CB5">
              <w:rPr>
                <w:rFonts w:ascii="Times New Roman" w:hAnsi="Times New Roman" w:eastAsia="Times New Roman" w:cs="Times New Roman"/>
                <w:b w:val="0"/>
                <w:bCs w:val="0"/>
                <w:i w:val="0"/>
                <w:iCs w:val="0"/>
                <w:sz w:val="24"/>
                <w:szCs w:val="24"/>
                <w:lang w:val="en"/>
              </w:rPr>
              <w:t>Yak 110</w:t>
            </w:r>
          </w:p>
          <w:p w:rsidR="75964CB5" w:rsidP="75964CB5" w:rsidRDefault="75964CB5" w14:paraId="700E4FE1" w14:textId="24D4EA09">
            <w:pPr>
              <w:pStyle w:val="ListParagraph"/>
              <w:numPr>
                <w:ilvl w:val="0"/>
                <w:numId w:val="3"/>
              </w:numPr>
              <w:spacing w:line="240" w:lineRule="auto"/>
              <w:rPr>
                <w:rFonts w:ascii="Times New Roman" w:hAnsi="Times New Roman" w:eastAsia="Times New Roman" w:cs="Times New Roman" w:asciiTheme="minorAscii" w:hAnsiTheme="minorAscii" w:eastAsiaTheme="minorAscii" w:cstheme="minorAscii"/>
                <w:b w:val="0"/>
                <w:bCs w:val="0"/>
                <w:i w:val="0"/>
                <w:iCs w:val="0"/>
                <w:sz w:val="24"/>
                <w:szCs w:val="24"/>
              </w:rPr>
            </w:pPr>
            <w:r w:rsidRPr="75964CB5" w:rsidR="75964CB5">
              <w:rPr>
                <w:rFonts w:ascii="Times New Roman" w:hAnsi="Times New Roman" w:eastAsia="Times New Roman" w:cs="Times New Roman"/>
                <w:b w:val="0"/>
                <w:bCs w:val="0"/>
                <w:i w:val="0"/>
                <w:iCs w:val="0"/>
                <w:sz w:val="24"/>
                <w:szCs w:val="24"/>
                <w:lang w:val="en"/>
              </w:rPr>
              <w:t>Ladies For Liberty</w:t>
            </w:r>
          </w:p>
        </w:tc>
        <w:tc>
          <w:tcPr>
            <w:tcW w:w="4680" w:type="dxa"/>
            <w:tcBorders>
              <w:top w:val="single" w:color="FFFFFF" w:themeColor="background1" w:sz="6"/>
              <w:left w:val="single" w:color="FFFFFF" w:themeColor="background1" w:sz="6"/>
              <w:bottom w:val="single" w:color="FFFFFF" w:themeColor="background1" w:sz="6"/>
              <w:right w:val="single" w:color="FFFFFF" w:themeColor="background1" w:sz="6"/>
            </w:tcBorders>
            <w:tcMar/>
            <w:vAlign w:val="top"/>
          </w:tcPr>
          <w:p w:rsidR="75964CB5" w:rsidP="75964CB5" w:rsidRDefault="75964CB5" w14:paraId="395E35E5" w14:textId="24D222CE">
            <w:pPr>
              <w:pStyle w:val="ListParagraph"/>
              <w:numPr>
                <w:ilvl w:val="0"/>
                <w:numId w:val="4"/>
              </w:numPr>
              <w:spacing w:line="240" w:lineRule="auto"/>
              <w:rPr>
                <w:rFonts w:ascii="Times New Roman" w:hAnsi="Times New Roman" w:eastAsia="Times New Roman" w:cs="Times New Roman" w:asciiTheme="minorAscii" w:hAnsiTheme="minorAscii" w:eastAsiaTheme="minorAscii" w:cstheme="minorAscii"/>
                <w:b w:val="0"/>
                <w:bCs w:val="0"/>
                <w:i w:val="0"/>
                <w:iCs w:val="0"/>
                <w:sz w:val="24"/>
                <w:szCs w:val="24"/>
              </w:rPr>
            </w:pPr>
            <w:r w:rsidRPr="75964CB5" w:rsidR="75964CB5">
              <w:rPr>
                <w:rFonts w:ascii="Times New Roman" w:hAnsi="Times New Roman" w:eastAsia="Times New Roman" w:cs="Times New Roman"/>
                <w:b w:val="0"/>
                <w:bCs w:val="0"/>
                <w:i w:val="0"/>
                <w:iCs w:val="0"/>
                <w:sz w:val="24"/>
                <w:szCs w:val="24"/>
                <w:lang w:val="en"/>
              </w:rPr>
              <w:t>Brian Correll Air Shows</w:t>
            </w:r>
          </w:p>
          <w:p w:rsidR="75964CB5" w:rsidP="75964CB5" w:rsidRDefault="75964CB5" w14:paraId="70248302" w14:textId="14DA6825">
            <w:pPr>
              <w:pStyle w:val="ListParagraph"/>
              <w:numPr>
                <w:ilvl w:val="0"/>
                <w:numId w:val="4"/>
              </w:numPr>
              <w:spacing w:line="240" w:lineRule="auto"/>
              <w:rPr>
                <w:rFonts w:ascii="Times New Roman" w:hAnsi="Times New Roman" w:eastAsia="Times New Roman" w:cs="Times New Roman" w:asciiTheme="minorAscii" w:hAnsiTheme="minorAscii" w:eastAsiaTheme="minorAscii" w:cstheme="minorAscii"/>
                <w:b w:val="0"/>
                <w:bCs w:val="0"/>
                <w:i w:val="0"/>
                <w:iCs w:val="0"/>
                <w:sz w:val="24"/>
                <w:szCs w:val="24"/>
              </w:rPr>
            </w:pPr>
            <w:r w:rsidRPr="75964CB5" w:rsidR="75964CB5">
              <w:rPr>
                <w:rFonts w:ascii="Times New Roman" w:hAnsi="Times New Roman" w:eastAsia="Times New Roman" w:cs="Times New Roman"/>
                <w:b w:val="0"/>
                <w:bCs w:val="0"/>
                <w:i w:val="0"/>
                <w:iCs w:val="0"/>
                <w:sz w:val="24"/>
                <w:szCs w:val="24"/>
                <w:lang w:val="en"/>
              </w:rPr>
              <w:t>Stearman Flight Team</w:t>
            </w:r>
          </w:p>
          <w:p w:rsidR="75964CB5" w:rsidP="75964CB5" w:rsidRDefault="75964CB5" w14:paraId="16E41361" w14:textId="2499A24E">
            <w:pPr>
              <w:pStyle w:val="ListParagraph"/>
              <w:numPr>
                <w:ilvl w:val="0"/>
                <w:numId w:val="4"/>
              </w:numPr>
              <w:spacing w:line="240" w:lineRule="auto"/>
              <w:rPr>
                <w:rFonts w:ascii="Times New Roman" w:hAnsi="Times New Roman" w:eastAsia="Times New Roman" w:cs="Times New Roman" w:asciiTheme="minorAscii" w:hAnsiTheme="minorAscii" w:eastAsiaTheme="minorAscii" w:cstheme="minorAscii"/>
                <w:b w:val="0"/>
                <w:bCs w:val="0"/>
                <w:i w:val="0"/>
                <w:iCs w:val="0"/>
                <w:sz w:val="24"/>
                <w:szCs w:val="24"/>
              </w:rPr>
            </w:pPr>
            <w:r w:rsidRPr="75964CB5" w:rsidR="75964CB5">
              <w:rPr>
                <w:rFonts w:ascii="Times New Roman" w:hAnsi="Times New Roman" w:eastAsia="Times New Roman" w:cs="Times New Roman"/>
                <w:b w:val="0"/>
                <w:bCs w:val="0"/>
                <w:i w:val="0"/>
                <w:iCs w:val="0"/>
                <w:sz w:val="24"/>
                <w:szCs w:val="24"/>
                <w:lang w:val="en"/>
              </w:rPr>
              <w:t>Flash Fire Jet Truck</w:t>
            </w:r>
          </w:p>
        </w:tc>
      </w:tr>
    </w:tbl>
    <w:p w:rsidR="08147B7A" w:rsidP="75964CB5" w:rsidRDefault="08147B7A" w14:paraId="6C773972" w14:textId="7AF16CF2">
      <w:pPr>
        <w:spacing w:before="240" w:after="24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964CB5" w:rsidR="08147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In addition to the static displays, food and memorabilia will be available at numerous concessions stands. There will also be a </w:t>
      </w:r>
      <w:r w:rsidRPr="75964CB5" w:rsidR="34C15F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K</w:t>
      </w:r>
      <w:r w:rsidRPr="75964CB5" w:rsidR="08147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id’s </w:t>
      </w:r>
      <w:r w:rsidRPr="75964CB5" w:rsidR="46F4906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Z</w:t>
      </w:r>
      <w:r w:rsidRPr="75964CB5" w:rsidR="08147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one</w:t>
      </w:r>
      <w:r w:rsidRPr="75964CB5" w:rsidR="52E86D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for</w:t>
      </w:r>
      <w:r w:rsidRPr="75964CB5" w:rsidR="08147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kids of all ages</w:t>
      </w:r>
      <w:r w:rsidRPr="75964CB5" w:rsidR="0EE2868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t>
      </w:r>
    </w:p>
    <w:p w:rsidR="08147B7A" w:rsidP="75964CB5" w:rsidRDefault="08147B7A" w14:paraId="27E5CD44" w14:textId="64A5B50C">
      <w:pPr>
        <w:spacing w:before="240" w:after="24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964CB5" w:rsidR="08147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The show will start at 9:30 a.m. both days, with gates opening at 8:00 a.m. This event is free and open to the public</w:t>
      </w:r>
      <w:r w:rsidRPr="75964CB5" w:rsidR="546DB8E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Reserved </w:t>
      </w:r>
      <w:r w:rsidRPr="75964CB5" w:rsidR="08147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seating will be available for an additional fee, but guests are encouraged to bring their own seating. Handicap seating and parking will be available for those in need. Parking will be laid out similar to years prior with traffic being directed to parking lots by security personnel and signs. Buses will be available to shuttle spectators to the airfield from said parking lots</w:t>
      </w:r>
      <w:r w:rsidRPr="75964CB5" w:rsidR="08147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t>
      </w:r>
    </w:p>
    <w:p w:rsidR="08147B7A" w:rsidP="75964CB5" w:rsidRDefault="08147B7A" w14:paraId="28586621" w14:textId="19E74FDC">
      <w:pPr>
        <w:spacing w:before="240" w:after="24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5964CB5" w:rsidR="08147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For additional information on the show and to reserve seating, access</w:t>
      </w:r>
      <w:r w:rsidRPr="75964CB5" w:rsidR="671D49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please visit the airshow website at</w:t>
      </w:r>
      <w:r w:rsidRPr="75964CB5" w:rsidR="08147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t>
      </w:r>
      <w:hyperlink>
        <w:r w:rsidRPr="75964CB5" w:rsidR="08147B7A">
          <w:rPr>
            <w:rStyle w:val="Hyperlink"/>
            <w:rFonts w:ascii="Times New Roman" w:hAnsi="Times New Roman" w:eastAsia="Times New Roman" w:cs="Times New Roman"/>
            <w:b w:val="0"/>
            <w:bCs w:val="0"/>
            <w:i w:val="0"/>
            <w:iCs w:val="0"/>
            <w:caps w:val="0"/>
            <w:smallCaps w:val="0"/>
            <w:noProof w:val="0"/>
            <w:sz w:val="24"/>
            <w:szCs w:val="24"/>
            <w:lang w:val="en"/>
          </w:rPr>
          <w:t>www.naspensacolaairshow.com</w:t>
        </w:r>
        <w:r w:rsidRPr="75964CB5" w:rsidR="25C22F22">
          <w:rPr>
            <w:rStyle w:val="Hyperlink"/>
            <w:rFonts w:ascii="Times New Roman" w:hAnsi="Times New Roman" w:eastAsia="Times New Roman" w:cs="Times New Roman"/>
            <w:b w:val="0"/>
            <w:bCs w:val="0"/>
            <w:i w:val="0"/>
            <w:iCs w:val="0"/>
            <w:caps w:val="0"/>
            <w:smallCaps w:val="0"/>
            <w:noProof w:val="0"/>
            <w:sz w:val="24"/>
            <w:szCs w:val="24"/>
            <w:lang w:val="en"/>
          </w:rPr>
          <w:t>.</w:t>
        </w:r>
      </w:hyperlink>
      <w:r w:rsidRPr="75964CB5" w:rsidR="25C22F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site also contains a list of items that cannot brought to the show including pets and coolers.  </w:t>
      </w:r>
    </w:p>
    <w:p xmlns:wp14="http://schemas.microsoft.com/office/word/2010/wordml" w:rsidP="0B955973" w14:paraId="259FD25E" wp14:textId="21EA5EF8">
      <w:pPr>
        <w:spacing w:line="341" w:lineRule="auto"/>
      </w:pPr>
      <w:r w:rsidRPr="42BF8D8C" w:rsidR="0B955973">
        <w:rPr>
          <w:rFonts w:ascii="Times New Roman" w:hAnsi="Times New Roman" w:eastAsia="Times New Roman" w:cs="Times New Roman"/>
          <w:noProof w:val="0"/>
          <w:sz w:val="24"/>
          <w:szCs w:val="24"/>
          <w:lang w:val="en-US"/>
        </w:rPr>
        <w:t xml:space="preserve">Please continue to follow the NAS Pensacola </w:t>
      </w:r>
      <w:r w:rsidRPr="42BF8D8C" w:rsidR="0B955973">
        <w:rPr>
          <w:rFonts w:ascii="Times New Roman" w:hAnsi="Times New Roman" w:eastAsia="Times New Roman" w:cs="Times New Roman"/>
          <w:noProof w:val="0"/>
          <w:sz w:val="24"/>
          <w:szCs w:val="24"/>
          <w:lang w:val="en-US"/>
        </w:rPr>
        <w:t>Facebook and</w:t>
      </w:r>
      <w:r w:rsidRPr="42BF8D8C" w:rsidR="0B955973">
        <w:rPr>
          <w:rFonts w:ascii="Times New Roman" w:hAnsi="Times New Roman" w:eastAsia="Times New Roman" w:cs="Times New Roman"/>
          <w:noProof w:val="0"/>
          <w:sz w:val="24"/>
          <w:szCs w:val="24"/>
          <w:lang w:val="en-US"/>
        </w:rPr>
        <w:t xml:space="preserve"> Twitter (@NASPCOLA) pages for updates.   </w:t>
      </w:r>
    </w:p>
    <w:p w:rsidR="494E4B27" w:rsidP="42BF8D8C" w:rsidRDefault="494E4B27" w14:paraId="3A02DCAE" w14:textId="58C1FB03">
      <w:pPr>
        <w:pStyle w:val="Normal"/>
        <w:spacing w:line="341" w:lineRule="auto"/>
        <w:rPr>
          <w:rFonts w:ascii="Times New Roman" w:hAnsi="Times New Roman" w:eastAsia="Times New Roman" w:cs="Times New Roman"/>
          <w:noProof w:val="0"/>
          <w:sz w:val="24"/>
          <w:szCs w:val="24"/>
          <w:lang w:val="en-US"/>
        </w:rPr>
      </w:pPr>
      <w:r w:rsidRPr="42BF8D8C" w:rsidR="494E4B27">
        <w:rPr>
          <w:rFonts w:ascii="Times New Roman" w:hAnsi="Times New Roman" w:eastAsia="Times New Roman" w:cs="Times New Roman"/>
          <w:noProof w:val="0"/>
          <w:sz w:val="24"/>
          <w:szCs w:val="24"/>
          <w:lang w:val="en-US"/>
        </w:rPr>
        <w:t xml:space="preserve">Media wishing to attend the airshow must contact the NAS Pensacola Public Affairs Office at (850) 452-4436 for </w:t>
      </w:r>
      <w:r w:rsidRPr="42BF8D8C" w:rsidR="143C2AFF">
        <w:rPr>
          <w:rFonts w:ascii="Times New Roman" w:hAnsi="Times New Roman" w:eastAsia="Times New Roman" w:cs="Times New Roman"/>
          <w:noProof w:val="0"/>
          <w:sz w:val="24"/>
          <w:szCs w:val="24"/>
          <w:lang w:val="en-US"/>
        </w:rPr>
        <w:t>credentials</w:t>
      </w:r>
      <w:r w:rsidRPr="42BF8D8C" w:rsidR="494E4B27">
        <w:rPr>
          <w:rFonts w:ascii="Times New Roman" w:hAnsi="Times New Roman" w:eastAsia="Times New Roman" w:cs="Times New Roman"/>
          <w:noProof w:val="0"/>
          <w:sz w:val="24"/>
          <w:szCs w:val="24"/>
          <w:lang w:val="en-US"/>
        </w:rPr>
        <w:t xml:space="preserve"> prior to Oct. 31, </w:t>
      </w:r>
      <w:r w:rsidRPr="42BF8D8C" w:rsidR="1C2B78C4">
        <w:rPr>
          <w:rFonts w:ascii="Times New Roman" w:hAnsi="Times New Roman" w:eastAsia="Times New Roman" w:cs="Times New Roman"/>
          <w:noProof w:val="0"/>
          <w:sz w:val="24"/>
          <w:szCs w:val="24"/>
          <w:lang w:val="en-US"/>
        </w:rPr>
        <w:t xml:space="preserve">2022.  </w:t>
      </w:r>
    </w:p>
    <w:p xmlns:wp14="http://schemas.microsoft.com/office/word/2010/wordml" w:rsidP="3F8EE66B" w14:paraId="3E13E1CB" wp14:textId="13F5EFAE">
      <w:pPr>
        <w:tabs>
          <w:tab w:val="center" w:leader="none" w:pos="4680"/>
        </w:tabs>
        <w:spacing w:line="360" w:lineRule="auto"/>
        <w:jc w:val="center"/>
      </w:pP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---USN---</w:t>
      </w:r>
    </w:p>
    <w:p xmlns:wp14="http://schemas.microsoft.com/office/word/2010/wordml" w:rsidP="0B955973" w14:paraId="2C078E63" wp14:textId="2873D0D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2D12D9"/>
    <w:rsid w:val="0036B24B"/>
    <w:rsid w:val="0122324C"/>
    <w:rsid w:val="017DE59D"/>
    <w:rsid w:val="01D22D40"/>
    <w:rsid w:val="03B4E626"/>
    <w:rsid w:val="05710235"/>
    <w:rsid w:val="05984DE6"/>
    <w:rsid w:val="05F29CD7"/>
    <w:rsid w:val="068CCB72"/>
    <w:rsid w:val="068CCB72"/>
    <w:rsid w:val="07BD96D8"/>
    <w:rsid w:val="08147B7A"/>
    <w:rsid w:val="0B955973"/>
    <w:rsid w:val="0C6CD279"/>
    <w:rsid w:val="0D42A00F"/>
    <w:rsid w:val="0D42A00F"/>
    <w:rsid w:val="0EE28685"/>
    <w:rsid w:val="0FAF8060"/>
    <w:rsid w:val="1003CB14"/>
    <w:rsid w:val="127EBE74"/>
    <w:rsid w:val="143C2AFF"/>
    <w:rsid w:val="1627FA1E"/>
    <w:rsid w:val="1C2B78C4"/>
    <w:rsid w:val="1C2EAEA0"/>
    <w:rsid w:val="1C7411BD"/>
    <w:rsid w:val="1D3558B4"/>
    <w:rsid w:val="1D3D350E"/>
    <w:rsid w:val="1D3D350E"/>
    <w:rsid w:val="1F664F62"/>
    <w:rsid w:val="2205C33F"/>
    <w:rsid w:val="22200775"/>
    <w:rsid w:val="24A29FF3"/>
    <w:rsid w:val="25C22F22"/>
    <w:rsid w:val="268C1C85"/>
    <w:rsid w:val="29503E74"/>
    <w:rsid w:val="29D6C127"/>
    <w:rsid w:val="2AB0EF8F"/>
    <w:rsid w:val="2AEC0ED5"/>
    <w:rsid w:val="2B104457"/>
    <w:rsid w:val="2BBF1151"/>
    <w:rsid w:val="2F8460B2"/>
    <w:rsid w:val="30277D79"/>
    <w:rsid w:val="30277D79"/>
    <w:rsid w:val="3091C7DB"/>
    <w:rsid w:val="30D64A73"/>
    <w:rsid w:val="31588DD2"/>
    <w:rsid w:val="31F2DE23"/>
    <w:rsid w:val="32A2D917"/>
    <w:rsid w:val="32D1D64A"/>
    <w:rsid w:val="32DDF85D"/>
    <w:rsid w:val="33B228D3"/>
    <w:rsid w:val="347111EA"/>
    <w:rsid w:val="34902E94"/>
    <w:rsid w:val="34C15F65"/>
    <w:rsid w:val="36EEC1C3"/>
    <w:rsid w:val="3724DAC0"/>
    <w:rsid w:val="389D3EED"/>
    <w:rsid w:val="3E6B8514"/>
    <w:rsid w:val="3F8EE66B"/>
    <w:rsid w:val="400F20D0"/>
    <w:rsid w:val="41860BEE"/>
    <w:rsid w:val="4210EF73"/>
    <w:rsid w:val="4210EF73"/>
    <w:rsid w:val="42797C75"/>
    <w:rsid w:val="42BF8D8C"/>
    <w:rsid w:val="438AEEBE"/>
    <w:rsid w:val="45B11D37"/>
    <w:rsid w:val="46F49061"/>
    <w:rsid w:val="4854CD84"/>
    <w:rsid w:val="48C59414"/>
    <w:rsid w:val="48C59414"/>
    <w:rsid w:val="494E4B27"/>
    <w:rsid w:val="49F24E4F"/>
    <w:rsid w:val="4A02D8FB"/>
    <w:rsid w:val="4A7A8CD2"/>
    <w:rsid w:val="4A7A8CD2"/>
    <w:rsid w:val="4BF2F0FF"/>
    <w:rsid w:val="4BFD34D6"/>
    <w:rsid w:val="4C07365E"/>
    <w:rsid w:val="4C1238EB"/>
    <w:rsid w:val="4CF30BCB"/>
    <w:rsid w:val="4D990537"/>
    <w:rsid w:val="4F4E2FCB"/>
    <w:rsid w:val="50721A7F"/>
    <w:rsid w:val="5169E342"/>
    <w:rsid w:val="5204DCFA"/>
    <w:rsid w:val="5204DCFA"/>
    <w:rsid w:val="52CDC65D"/>
    <w:rsid w:val="52E86D81"/>
    <w:rsid w:val="52F04E46"/>
    <w:rsid w:val="538784FE"/>
    <w:rsid w:val="546DB8E6"/>
    <w:rsid w:val="548B431E"/>
    <w:rsid w:val="54F1C5D7"/>
    <w:rsid w:val="56153F9E"/>
    <w:rsid w:val="5674C347"/>
    <w:rsid w:val="5B2D12D9"/>
    <w:rsid w:val="5C1DAC94"/>
    <w:rsid w:val="5CF2166F"/>
    <w:rsid w:val="5FB67DD2"/>
    <w:rsid w:val="61524E33"/>
    <w:rsid w:val="63F11B4B"/>
    <w:rsid w:val="671D49F0"/>
    <w:rsid w:val="680D8F15"/>
    <w:rsid w:val="69A95F76"/>
    <w:rsid w:val="69EE556F"/>
    <w:rsid w:val="69EE556F"/>
    <w:rsid w:val="6A722D5B"/>
    <w:rsid w:val="6B68469F"/>
    <w:rsid w:val="6C0B3B35"/>
    <w:rsid w:val="6D041700"/>
    <w:rsid w:val="6D25F631"/>
    <w:rsid w:val="6E1B03D8"/>
    <w:rsid w:val="71FB0474"/>
    <w:rsid w:val="726E5ABA"/>
    <w:rsid w:val="72F8AB99"/>
    <w:rsid w:val="73F26A8D"/>
    <w:rsid w:val="75964CB5"/>
    <w:rsid w:val="76E43A6C"/>
    <w:rsid w:val="7B1EBE8F"/>
    <w:rsid w:val="7CBA8EF0"/>
    <w:rsid w:val="7DAF7243"/>
    <w:rsid w:val="7E56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12D9"/>
  <w15:chartTrackingRefBased/>
  <w15:docId w15:val="{92F6ADCC-5AAE-4E31-8B6B-7AE6CA235E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440236f2cfa4f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2022-05-19T15:55:34.7753325Z</dcterms:created>
  <dcterms:modified xsi:type="dcterms:W3CDTF">2022-09-01T13:36:17.1638301Z</dcterms:modified>
  <dc:creator>Bortz, Jason J CIV USN NAS PENSACOLA FL (USA)</dc:creator>
  <lastModifiedBy>Bortz, Jason J CIV USN NAS PENSACOLA FL (USA)</lastModifiedBy>
</coreProperties>
</file>