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8D3F9" w14:textId="4C1EE3D3" w:rsidR="008F2DE4" w:rsidRDefault="008F2DE4" w:rsidP="00AA6761">
      <w:pPr>
        <w:spacing w:after="0" w:line="240" w:lineRule="auto"/>
        <w:jc w:val="center"/>
        <w:rPr>
          <w:b/>
          <w:bCs/>
        </w:rPr>
      </w:pPr>
      <w:r w:rsidRPr="005341D9">
        <w:rPr>
          <w:b/>
          <w:bCs/>
        </w:rPr>
        <w:t>Bernhard Capital</w:t>
      </w:r>
      <w:r>
        <w:rPr>
          <w:b/>
          <w:bCs/>
        </w:rPr>
        <w:t xml:space="preserve">-Backed Grace Hebert Curtis </w:t>
      </w:r>
      <w:r w:rsidRPr="005341D9">
        <w:rPr>
          <w:b/>
          <w:bCs/>
        </w:rPr>
        <w:t>Acquire</w:t>
      </w:r>
      <w:r>
        <w:rPr>
          <w:b/>
          <w:bCs/>
        </w:rPr>
        <w:t>s</w:t>
      </w:r>
      <w:r w:rsidRPr="005341D9">
        <w:rPr>
          <w:b/>
          <w:bCs/>
        </w:rPr>
        <w:t xml:space="preserve"> Bullock Tice Associates</w:t>
      </w:r>
    </w:p>
    <w:p w14:paraId="5816EB85" w14:textId="77777777" w:rsidR="00AA6761" w:rsidRDefault="00AA6761" w:rsidP="00AA6761">
      <w:pPr>
        <w:spacing w:after="0" w:line="240" w:lineRule="auto"/>
        <w:jc w:val="center"/>
        <w:rPr>
          <w:b/>
          <w:bCs/>
        </w:rPr>
      </w:pPr>
    </w:p>
    <w:p w14:paraId="6065A293" w14:textId="02562D4E" w:rsidR="008F2DE4" w:rsidRDefault="008F2DE4" w:rsidP="00AA6761">
      <w:pPr>
        <w:spacing w:after="0" w:line="240" w:lineRule="auto"/>
        <w:jc w:val="center"/>
        <w:rPr>
          <w:i/>
          <w:iCs/>
        </w:rPr>
      </w:pPr>
      <w:r>
        <w:rPr>
          <w:i/>
          <w:iCs/>
        </w:rPr>
        <w:t>Acquisition Adds to Grace Hebert Curtis’s Complementary Capabilities and Strategic Presence in Broader Southeast Market, Expanding Bernhard’s AEC Platform</w:t>
      </w:r>
    </w:p>
    <w:p w14:paraId="3F14B099" w14:textId="77777777" w:rsidR="00AA6761" w:rsidRDefault="00AA6761" w:rsidP="00AA6761">
      <w:pPr>
        <w:spacing w:after="0" w:line="240" w:lineRule="auto"/>
        <w:jc w:val="center"/>
        <w:rPr>
          <w:i/>
          <w:iCs/>
        </w:rPr>
      </w:pPr>
    </w:p>
    <w:p w14:paraId="409ED1DF" w14:textId="372558FB" w:rsidR="008F2DE4" w:rsidRDefault="008F2DE4" w:rsidP="00AA6761">
      <w:pPr>
        <w:spacing w:after="0" w:line="240" w:lineRule="auto"/>
        <w:rPr>
          <w:rFonts w:cstheme="minorHAnsi"/>
        </w:rPr>
      </w:pPr>
      <w:r>
        <w:rPr>
          <w:b/>
          <w:bCs/>
        </w:rPr>
        <w:t xml:space="preserve">BATON ROUGE, La., [April </w:t>
      </w:r>
      <w:r w:rsidR="003F097C">
        <w:rPr>
          <w:b/>
          <w:bCs/>
        </w:rPr>
        <w:t>4</w:t>
      </w:r>
      <w:r>
        <w:rPr>
          <w:b/>
          <w:bCs/>
        </w:rPr>
        <w:t xml:space="preserve">, 2023] </w:t>
      </w:r>
      <w:r>
        <w:rPr>
          <w:rFonts w:cstheme="minorHAnsi"/>
        </w:rPr>
        <w:t>– Grace Hebert Curtis (“GHC”)</w:t>
      </w:r>
      <w:r w:rsidRPr="005341D9">
        <w:rPr>
          <w:rFonts w:cstheme="minorHAnsi"/>
        </w:rPr>
        <w:t xml:space="preserve">, a </w:t>
      </w:r>
      <w:r>
        <w:rPr>
          <w:rFonts w:cstheme="minorHAnsi"/>
        </w:rPr>
        <w:t xml:space="preserve">leading architecture firm delivering innovative and functional projects for diverse market sectors, today announced it has acquired Bullock Tice Associates (“BTA”), a multi-generational, full-service </w:t>
      </w:r>
      <w:r w:rsidRPr="00BC2787">
        <w:rPr>
          <w:rFonts w:cstheme="minorHAnsi"/>
        </w:rPr>
        <w:t>architectural</w:t>
      </w:r>
      <w:r>
        <w:rPr>
          <w:rFonts w:cstheme="minorHAnsi"/>
        </w:rPr>
        <w:t xml:space="preserve"> firm. Financial terms of the transaction were not disclosed. </w:t>
      </w:r>
    </w:p>
    <w:p w14:paraId="64DD0702" w14:textId="77777777" w:rsidR="00AA6761" w:rsidRDefault="00AA6761" w:rsidP="00AA6761">
      <w:pPr>
        <w:spacing w:after="0" w:line="240" w:lineRule="auto"/>
        <w:rPr>
          <w:rFonts w:cstheme="minorHAnsi"/>
        </w:rPr>
      </w:pPr>
    </w:p>
    <w:p w14:paraId="6E62220E" w14:textId="0975DF47" w:rsidR="008F2DE4" w:rsidRDefault="008F2DE4" w:rsidP="00AA6761">
      <w:pPr>
        <w:spacing w:line="240" w:lineRule="auto"/>
      </w:pPr>
      <w:r>
        <w:rPr>
          <w:rFonts w:cstheme="minorHAnsi"/>
        </w:rPr>
        <w:t>For more than 60 years, BTA has provided a range of</w:t>
      </w:r>
      <w:r w:rsidR="00BC2787">
        <w:rPr>
          <w:rFonts w:cstheme="minorHAnsi"/>
        </w:rPr>
        <w:t xml:space="preserve"> architectural services </w:t>
      </w:r>
      <w:r>
        <w:rPr>
          <w:rFonts w:cstheme="minorHAnsi"/>
        </w:rPr>
        <w:t xml:space="preserve">throughout the North Gulf Coast and Southeastern U.S. </w:t>
      </w:r>
      <w:r w:rsidRPr="005341D9">
        <w:t xml:space="preserve">The company serves both private and public sector </w:t>
      </w:r>
      <w:r>
        <w:t>clients, delivering innovative and cost-effective design solutions for federal government agencies such as the Department of Defense (</w:t>
      </w:r>
      <w:r w:rsidRPr="00A87C93">
        <w:t>DoD</w:t>
      </w:r>
      <w:r>
        <w:t>) and the</w:t>
      </w:r>
      <w:r w:rsidRPr="00A87C93">
        <w:t xml:space="preserve"> </w:t>
      </w:r>
      <w:r>
        <w:t xml:space="preserve">Environmental Protection Agency. </w:t>
      </w:r>
    </w:p>
    <w:p w14:paraId="0041FFCD" w14:textId="77777777" w:rsidR="00AA6761" w:rsidRDefault="00AA6761" w:rsidP="00AA6761">
      <w:pPr>
        <w:spacing w:after="0" w:line="240" w:lineRule="auto"/>
      </w:pPr>
    </w:p>
    <w:p w14:paraId="2968E702" w14:textId="7EFF1610" w:rsidR="008F2DE4" w:rsidRDefault="008F2DE4" w:rsidP="00AA6761">
      <w:pPr>
        <w:spacing w:line="240" w:lineRule="auto"/>
      </w:pPr>
      <w:r>
        <w:t>“</w:t>
      </w:r>
      <w:r w:rsidRPr="005341D9">
        <w:t xml:space="preserve">BTA </w:t>
      </w:r>
      <w:r>
        <w:t xml:space="preserve">has a long legacy of delivering excellence for its clients with innovative design and a cost efficient, customer-centric approach, which has differentiated the business throughout the Southeastern U.S. for more than six decades,” said </w:t>
      </w:r>
      <w:r w:rsidRPr="007431E7">
        <w:t>Jerry Hebert</w:t>
      </w:r>
      <w:r>
        <w:t xml:space="preserve">, CEO of GHC. </w:t>
      </w:r>
      <w:r w:rsidRPr="007431E7">
        <w:t>“</w:t>
      </w:r>
      <w:r>
        <w:t>We continue to see numerous long-term growth opportunities and macro tailwinds in governmental sectors, and I look forward to building on our momentum to date.”</w:t>
      </w:r>
    </w:p>
    <w:p w14:paraId="1AFE65AB" w14:textId="77777777" w:rsidR="00AA6761" w:rsidRDefault="00AA6761" w:rsidP="00AA6761">
      <w:pPr>
        <w:spacing w:after="0" w:line="240" w:lineRule="auto"/>
      </w:pPr>
    </w:p>
    <w:p w14:paraId="7A3D323F" w14:textId="38D0E6B5" w:rsidR="008F2DE4" w:rsidRDefault="008F2DE4" w:rsidP="00AA6761">
      <w:pPr>
        <w:spacing w:line="240" w:lineRule="auto"/>
      </w:pPr>
      <w:r>
        <w:t xml:space="preserve">“GHC and Bernhard share our vision of delivering architecture with purpose for our clients,” said </w:t>
      </w:r>
      <w:r w:rsidR="00BC2787">
        <w:t>John Tice a</w:t>
      </w:r>
      <w:r>
        <w:t>t BTA. “We are excited to partner with a rapidly growing team and platform, and to leverage the deep relationships and expertise both Bernhard Capital and GHC have across the industry to enhance our capabilities and better serve our clients.”</w:t>
      </w:r>
    </w:p>
    <w:p w14:paraId="5C307BB8" w14:textId="4B073BFA" w:rsidR="008F2DE4" w:rsidRDefault="008F2DE4" w:rsidP="00AA6761">
      <w:pPr>
        <w:spacing w:after="0" w:line="240" w:lineRule="auto"/>
      </w:pPr>
    </w:p>
    <w:p w14:paraId="6F94D024" w14:textId="1D241B23" w:rsidR="008F2DE4" w:rsidRPr="00AA6761" w:rsidRDefault="008F2DE4" w:rsidP="00AA6761">
      <w:pPr>
        <w:spacing w:after="0" w:line="240" w:lineRule="auto"/>
        <w:rPr>
          <w:b/>
          <w:bCs/>
        </w:rPr>
      </w:pPr>
      <w:r w:rsidRPr="00AA6761">
        <w:rPr>
          <w:b/>
          <w:bCs/>
        </w:rPr>
        <w:t>About GHC</w:t>
      </w:r>
    </w:p>
    <w:p w14:paraId="069BE8A7" w14:textId="0B0E9F29" w:rsidR="00AA6761" w:rsidRPr="00BC2787" w:rsidRDefault="00BC2787" w:rsidP="00AA6761">
      <w:pPr>
        <w:spacing w:after="0" w:line="240" w:lineRule="auto"/>
      </w:pPr>
      <w:r>
        <w:t xml:space="preserve"> Established over 50 years ago, GHC partners with clients to design and develop properties across distinct asset classes and industries. GHC is a leader in K-12, healthcare, and justice design, with thriving civic, commercial, higher education, and industrial portfolios. The firm’s innovative holistic, immersive design project management approach prioritizes transparency, client engagement, and customer satisfaction through every step of the development process. The firm continues to experience substantial growth in size and national-level reputation, maintaining four Louisiana locations in Baton Rouge, New Orleans, Lafayette and Lake Charles as well as an office in Dallas, Texas.</w:t>
      </w:r>
    </w:p>
    <w:p w14:paraId="06205DD7" w14:textId="77777777" w:rsidR="00BC2787" w:rsidRPr="00AA6761" w:rsidRDefault="00BC2787" w:rsidP="00AA6761">
      <w:pPr>
        <w:spacing w:after="0" w:line="240" w:lineRule="auto"/>
        <w:rPr>
          <w:b/>
          <w:bCs/>
        </w:rPr>
      </w:pPr>
    </w:p>
    <w:p w14:paraId="2FEA7636" w14:textId="2639090A" w:rsidR="00AA6761" w:rsidRPr="00AA6761" w:rsidRDefault="00AA6761" w:rsidP="00AA6761">
      <w:pPr>
        <w:spacing w:after="0" w:line="240" w:lineRule="auto"/>
        <w:rPr>
          <w:b/>
          <w:bCs/>
        </w:rPr>
      </w:pPr>
      <w:r w:rsidRPr="00AA6761">
        <w:rPr>
          <w:b/>
          <w:bCs/>
        </w:rPr>
        <w:t>Contacts</w:t>
      </w:r>
    </w:p>
    <w:p w14:paraId="751C8B36" w14:textId="77777777" w:rsidR="00AA6761" w:rsidRDefault="00AA6761" w:rsidP="00AA6761">
      <w:pPr>
        <w:spacing w:after="0" w:line="240" w:lineRule="auto"/>
      </w:pPr>
    </w:p>
    <w:p w14:paraId="14A3441C" w14:textId="77777777" w:rsidR="003F097C" w:rsidRDefault="00AA6761" w:rsidP="00AA6761">
      <w:pPr>
        <w:spacing w:after="0" w:line="240" w:lineRule="auto"/>
      </w:pPr>
      <w:r>
        <w:t>Rebecca</w:t>
      </w:r>
      <w:r w:rsidR="00BC2787">
        <w:t xml:space="preserve"> Moses </w:t>
      </w:r>
    </w:p>
    <w:p w14:paraId="6B604EF7" w14:textId="04566126" w:rsidR="00BC2787" w:rsidRDefault="00BC2787" w:rsidP="00AA6761">
      <w:pPr>
        <w:spacing w:after="0" w:line="240" w:lineRule="auto"/>
      </w:pPr>
      <w:r>
        <w:t>Partner</w:t>
      </w:r>
      <w:r w:rsidR="003F097C">
        <w:t xml:space="preserve">, </w:t>
      </w:r>
      <w:r>
        <w:t xml:space="preserve">Business Development </w:t>
      </w:r>
    </w:p>
    <w:p w14:paraId="4B249557" w14:textId="5CDD2A59" w:rsidR="00BC2787" w:rsidRDefault="00BC2787" w:rsidP="00AA6761">
      <w:pPr>
        <w:spacing w:after="0" w:line="240" w:lineRule="auto"/>
      </w:pPr>
      <w:r>
        <w:t>Grace Hebert Curtis Architects, LLC</w:t>
      </w:r>
    </w:p>
    <w:p w14:paraId="2BAE6E47" w14:textId="34379E34" w:rsidR="00BC2787" w:rsidRDefault="00BC2787" w:rsidP="00AA6761">
      <w:pPr>
        <w:spacing w:after="0" w:line="240" w:lineRule="auto"/>
      </w:pPr>
      <w:r>
        <w:t>rmoses@ghc-arch.com</w:t>
      </w:r>
    </w:p>
    <w:p w14:paraId="660670F2" w14:textId="536104DA" w:rsidR="00AA6761" w:rsidRPr="008F2DE4" w:rsidRDefault="00AA6761" w:rsidP="00AA6761">
      <w:pPr>
        <w:spacing w:after="0" w:line="240" w:lineRule="auto"/>
      </w:pPr>
      <w:r>
        <w:t>(504) 554-3347</w:t>
      </w:r>
    </w:p>
    <w:sectPr w:rsidR="00AA6761" w:rsidRPr="008F2DE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E7935" w14:textId="77777777" w:rsidR="009F7F4A" w:rsidRDefault="009F7F4A" w:rsidP="00AA6761">
      <w:pPr>
        <w:spacing w:after="0" w:line="240" w:lineRule="auto"/>
      </w:pPr>
      <w:r>
        <w:separator/>
      </w:r>
    </w:p>
  </w:endnote>
  <w:endnote w:type="continuationSeparator" w:id="0">
    <w:p w14:paraId="65778EDC" w14:textId="77777777" w:rsidR="009F7F4A" w:rsidRDefault="009F7F4A" w:rsidP="00AA6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A2401" w14:textId="77777777" w:rsidR="009F7F4A" w:rsidRDefault="009F7F4A" w:rsidP="00AA6761">
      <w:pPr>
        <w:spacing w:after="0" w:line="240" w:lineRule="auto"/>
      </w:pPr>
      <w:r>
        <w:separator/>
      </w:r>
    </w:p>
  </w:footnote>
  <w:footnote w:type="continuationSeparator" w:id="0">
    <w:p w14:paraId="3DADE285" w14:textId="77777777" w:rsidR="009F7F4A" w:rsidRDefault="009F7F4A" w:rsidP="00AA6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5D0E9" w14:textId="3B0AAEA0" w:rsidR="00AA6761" w:rsidRPr="00AA6761" w:rsidRDefault="00307367">
    <w:pPr>
      <w:pStyle w:val="Header"/>
      <w:rPr>
        <w:b/>
        <w:bCs/>
      </w:rPr>
    </w:pPr>
    <w:r>
      <w:rPr>
        <w:b/>
        <w:bCs/>
      </w:rPr>
      <w:t xml:space="preserve">PRESS RELEASE- IMMEDIATE RELEASE </w:t>
    </w:r>
    <w:r>
      <w:rPr>
        <w:b/>
        <w:bCs/>
      </w:rPr>
      <w:tab/>
    </w:r>
    <w:r>
      <w:rPr>
        <w:b/>
        <w:bCs/>
      </w:rPr>
      <w:tab/>
      <w:t>04/05/23</w:t>
    </w:r>
    <w:r w:rsidR="00AA6761" w:rsidRPr="00AA6761">
      <w:rPr>
        <w:b/>
        <w:bCs/>
      </w:rPr>
      <w:tab/>
    </w:r>
    <w:r w:rsidR="00AA6761" w:rsidRPr="00AA6761">
      <w:rPr>
        <w:b/>
        <w:bC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DE4"/>
    <w:rsid w:val="00307367"/>
    <w:rsid w:val="003F097C"/>
    <w:rsid w:val="008F2DE4"/>
    <w:rsid w:val="009F7F4A"/>
    <w:rsid w:val="00AA6761"/>
    <w:rsid w:val="00BC2787"/>
    <w:rsid w:val="00FC1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FFD1"/>
  <w15:chartTrackingRefBased/>
  <w15:docId w15:val="{8E174B86-7E9B-4FA2-BDFB-882F7F3E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761"/>
    <w:rPr>
      <w:color w:val="0563C1" w:themeColor="hyperlink"/>
      <w:u w:val="single"/>
    </w:rPr>
  </w:style>
  <w:style w:type="character" w:styleId="UnresolvedMention">
    <w:name w:val="Unresolved Mention"/>
    <w:basedOn w:val="DefaultParagraphFont"/>
    <w:uiPriority w:val="99"/>
    <w:semiHidden/>
    <w:unhideWhenUsed/>
    <w:rsid w:val="00AA6761"/>
    <w:rPr>
      <w:color w:val="605E5C"/>
      <w:shd w:val="clear" w:color="auto" w:fill="E1DFDD"/>
    </w:rPr>
  </w:style>
  <w:style w:type="paragraph" w:styleId="Header">
    <w:name w:val="header"/>
    <w:basedOn w:val="Normal"/>
    <w:link w:val="HeaderChar"/>
    <w:uiPriority w:val="99"/>
    <w:unhideWhenUsed/>
    <w:rsid w:val="00AA6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761"/>
  </w:style>
  <w:style w:type="paragraph" w:styleId="Footer">
    <w:name w:val="footer"/>
    <w:basedOn w:val="Normal"/>
    <w:link w:val="FooterChar"/>
    <w:uiPriority w:val="99"/>
    <w:unhideWhenUsed/>
    <w:rsid w:val="00AA6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761"/>
  </w:style>
  <w:style w:type="character" w:styleId="CommentReference">
    <w:name w:val="annotation reference"/>
    <w:basedOn w:val="DefaultParagraphFont"/>
    <w:uiPriority w:val="99"/>
    <w:semiHidden/>
    <w:unhideWhenUsed/>
    <w:rsid w:val="00FC1491"/>
    <w:rPr>
      <w:sz w:val="16"/>
      <w:szCs w:val="16"/>
    </w:rPr>
  </w:style>
  <w:style w:type="paragraph" w:styleId="CommentText">
    <w:name w:val="annotation text"/>
    <w:basedOn w:val="Normal"/>
    <w:link w:val="CommentTextChar"/>
    <w:uiPriority w:val="99"/>
    <w:unhideWhenUsed/>
    <w:rsid w:val="00FC1491"/>
    <w:pPr>
      <w:spacing w:line="240" w:lineRule="auto"/>
    </w:pPr>
    <w:rPr>
      <w:sz w:val="20"/>
      <w:szCs w:val="20"/>
    </w:rPr>
  </w:style>
  <w:style w:type="character" w:customStyle="1" w:styleId="CommentTextChar">
    <w:name w:val="Comment Text Char"/>
    <w:basedOn w:val="DefaultParagraphFont"/>
    <w:link w:val="CommentText"/>
    <w:uiPriority w:val="99"/>
    <w:rsid w:val="00FC1491"/>
    <w:rPr>
      <w:sz w:val="20"/>
      <w:szCs w:val="20"/>
    </w:rPr>
  </w:style>
  <w:style w:type="paragraph" w:styleId="CommentSubject">
    <w:name w:val="annotation subject"/>
    <w:basedOn w:val="CommentText"/>
    <w:next w:val="CommentText"/>
    <w:link w:val="CommentSubjectChar"/>
    <w:uiPriority w:val="99"/>
    <w:semiHidden/>
    <w:unhideWhenUsed/>
    <w:rsid w:val="00FC1491"/>
    <w:rPr>
      <w:b/>
      <w:bCs/>
    </w:rPr>
  </w:style>
  <w:style w:type="character" w:customStyle="1" w:styleId="CommentSubjectChar">
    <w:name w:val="Comment Subject Char"/>
    <w:basedOn w:val="CommentTextChar"/>
    <w:link w:val="CommentSubject"/>
    <w:uiPriority w:val="99"/>
    <w:semiHidden/>
    <w:rsid w:val="00FC1491"/>
    <w:rPr>
      <w:b/>
      <w:bCs/>
      <w:sz w:val="20"/>
      <w:szCs w:val="20"/>
    </w:rPr>
  </w:style>
  <w:style w:type="paragraph" w:styleId="BalloonText">
    <w:name w:val="Balloon Text"/>
    <w:basedOn w:val="Normal"/>
    <w:link w:val="BalloonTextChar"/>
    <w:uiPriority w:val="99"/>
    <w:semiHidden/>
    <w:unhideWhenUsed/>
    <w:rsid w:val="00BC2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7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2169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GHC - Project Online Desktop Client</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Reis</dc:creator>
  <cp:keywords/>
  <dc:description/>
  <cp:lastModifiedBy>Megan Reis</cp:lastModifiedBy>
  <cp:revision>2</cp:revision>
  <dcterms:created xsi:type="dcterms:W3CDTF">2023-04-04T19:45:00Z</dcterms:created>
  <dcterms:modified xsi:type="dcterms:W3CDTF">2023-04-04T19:45:00Z</dcterms:modified>
</cp:coreProperties>
</file>