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4DC2B" w14:textId="1A81013B" w:rsidR="00E63492" w:rsidRDefault="00E63492" w:rsidP="00E63492">
      <w:pPr>
        <w:rPr>
          <w:b/>
          <w:bCs/>
          <w:sz w:val="22"/>
          <w:szCs w:val="22"/>
        </w:rPr>
      </w:pPr>
      <w:r>
        <w:rPr>
          <w:b/>
          <w:bCs/>
          <w:noProof/>
          <w:sz w:val="22"/>
          <w:szCs w:val="22"/>
        </w:rPr>
        <w:drawing>
          <wp:inline distT="0" distB="0" distL="0" distR="0" wp14:anchorId="62190355" wp14:editId="3294B54E">
            <wp:extent cx="5943600" cy="4457700"/>
            <wp:effectExtent l="0" t="0" r="0" b="0"/>
            <wp:docPr id="1" name="Picture 1" descr="A picture containing text,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pers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619DD05" w14:textId="64F53406" w:rsidR="00500A22" w:rsidRPr="00FB069F" w:rsidRDefault="00500A22" w:rsidP="00500A22">
      <w:pPr>
        <w:widowControl w:val="0"/>
        <w:spacing w:after="160"/>
        <w:rPr>
          <w:rFonts w:ascii="Arial" w:eastAsia="Times New Roman" w:hAnsi="Arial" w:cs="Arial"/>
          <w:i/>
          <w:iCs/>
          <w:color w:val="000000"/>
          <w:kern w:val="28"/>
          <w:sz w:val="16"/>
          <w:szCs w:val="16"/>
          <w14:cntxtAlts/>
        </w:rPr>
      </w:pPr>
      <w:r w:rsidRPr="00500A22">
        <w:rPr>
          <w:rFonts w:ascii="Arial" w:eastAsia="Times New Roman" w:hAnsi="Arial" w:cs="Arial"/>
          <w:b/>
          <w:bCs/>
          <w:color w:val="000000"/>
          <w:kern w:val="28"/>
          <w14:cntxtAlts/>
        </w:rPr>
        <w:t>CAPTION</w:t>
      </w:r>
      <w:r w:rsidRPr="00FB069F">
        <w:rPr>
          <w:rFonts w:ascii="Arial" w:eastAsia="Times New Roman" w:hAnsi="Arial" w:cs="Arial"/>
          <w:b/>
          <w:bCs/>
          <w:i/>
          <w:iCs/>
          <w:color w:val="000000"/>
          <w:kern w:val="28"/>
          <w:sz w:val="20"/>
          <w:szCs w:val="20"/>
          <w14:cntxtAlts/>
        </w:rPr>
        <w:t>:</w:t>
      </w:r>
      <w:r w:rsidRPr="00FB069F">
        <w:rPr>
          <w:rFonts w:ascii="Arial" w:eastAsia="Times New Roman" w:hAnsi="Arial" w:cs="Arial"/>
          <w:i/>
          <w:iCs/>
          <w:color w:val="000000"/>
          <w:kern w:val="28"/>
          <w:sz w:val="20"/>
          <w:szCs w:val="20"/>
          <w14:cntxtAlts/>
        </w:rPr>
        <w:t xml:space="preserve"> Brandon Wade, </w:t>
      </w:r>
      <w:r w:rsidR="00FB069F" w:rsidRPr="00FB069F">
        <w:rPr>
          <w:rFonts w:ascii="Arial" w:eastAsia="Times New Roman" w:hAnsi="Arial" w:cs="Arial"/>
          <w:i/>
          <w:iCs/>
          <w:color w:val="000000"/>
          <w:kern w:val="28"/>
          <w:sz w:val="20"/>
          <w:szCs w:val="20"/>
          <w14:cntxtAlts/>
        </w:rPr>
        <w:t>current</w:t>
      </w:r>
      <w:r w:rsidRPr="00FB069F">
        <w:rPr>
          <w:rFonts w:ascii="Arial" w:eastAsia="Times New Roman" w:hAnsi="Arial" w:cs="Arial"/>
          <w:i/>
          <w:iCs/>
          <w:color w:val="000000"/>
          <w:kern w:val="28"/>
          <w:sz w:val="20"/>
          <w:szCs w:val="20"/>
          <w14:cntxtAlts/>
        </w:rPr>
        <w:t xml:space="preserve"> general manager (left) with GCWA’s first general manager Joseph A. </w:t>
      </w:r>
      <w:proofErr w:type="spellStart"/>
      <w:r w:rsidRPr="00FB069F">
        <w:rPr>
          <w:rFonts w:ascii="Arial" w:eastAsia="Times New Roman" w:hAnsi="Arial" w:cs="Arial"/>
          <w:i/>
          <w:iCs/>
          <w:color w:val="000000"/>
          <w:kern w:val="28"/>
          <w:sz w:val="20"/>
          <w:szCs w:val="20"/>
          <w14:cntxtAlts/>
        </w:rPr>
        <w:t>Willhelm</w:t>
      </w:r>
      <w:proofErr w:type="spellEnd"/>
      <w:r w:rsidRPr="00FB069F">
        <w:rPr>
          <w:rFonts w:ascii="Arial" w:eastAsia="Times New Roman" w:hAnsi="Arial" w:cs="Arial"/>
          <w:i/>
          <w:iCs/>
          <w:color w:val="000000"/>
          <w:kern w:val="28"/>
          <w:sz w:val="20"/>
          <w:szCs w:val="20"/>
          <w14:cntxtAlts/>
        </w:rPr>
        <w:t xml:space="preserve"> (middle) and Ivan Langford (right) at the dedication of the authority’s new industrial pump station in Texas City</w:t>
      </w:r>
      <w:r w:rsidRPr="00FB069F">
        <w:rPr>
          <w:rFonts w:ascii="Arial" w:eastAsia="Times New Roman" w:hAnsi="Arial" w:cs="Arial"/>
          <w:i/>
          <w:iCs/>
          <w:color w:val="000000"/>
          <w:kern w:val="28"/>
          <w:sz w:val="22"/>
          <w:szCs w:val="22"/>
          <w14:cntxtAlts/>
        </w:rPr>
        <w:t xml:space="preserve"> </w:t>
      </w:r>
    </w:p>
    <w:p w14:paraId="0940ED86" w14:textId="77777777" w:rsidR="00500A22" w:rsidRPr="00500A22" w:rsidRDefault="00500A22" w:rsidP="00500A22">
      <w:pPr>
        <w:widowControl w:val="0"/>
        <w:spacing w:after="160"/>
        <w:rPr>
          <w:rFonts w:ascii="Century Schoolbook" w:eastAsia="Times New Roman" w:hAnsi="Century Schoolbook" w:cs="Times New Roman"/>
          <w:color w:val="000000"/>
          <w:kern w:val="28"/>
          <w:sz w:val="19"/>
          <w:szCs w:val="19"/>
          <w14:cntxtAlts/>
        </w:rPr>
      </w:pPr>
      <w:r w:rsidRPr="00500A22">
        <w:rPr>
          <w:rFonts w:ascii="Century Schoolbook" w:eastAsia="Times New Roman" w:hAnsi="Century Schoolbook" w:cs="Times New Roman"/>
          <w:color w:val="000000"/>
          <w:kern w:val="28"/>
          <w:sz w:val="19"/>
          <w:szCs w:val="19"/>
          <w14:cntxtAlts/>
        </w:rPr>
        <w:t> </w:t>
      </w:r>
    </w:p>
    <w:p w14:paraId="45EAA861" w14:textId="77777777" w:rsidR="00E9797A" w:rsidRDefault="00E63492" w:rsidP="00E63492">
      <w:r>
        <w:rPr>
          <w:sz w:val="22"/>
          <w:szCs w:val="22"/>
        </w:rPr>
        <w:t> </w:t>
      </w:r>
    </w:p>
    <w:p w14:paraId="6ACDCF48" w14:textId="77777777" w:rsidR="00E9797A" w:rsidRPr="00597B55" w:rsidRDefault="00E9797A" w:rsidP="00597B55">
      <w:pPr>
        <w:jc w:val="center"/>
        <w:rPr>
          <w:rFonts w:ascii="Arial" w:eastAsia="Times New Roman" w:hAnsi="Arial" w:cs="Arial"/>
          <w:color w:val="333333"/>
          <w:sz w:val="32"/>
          <w:szCs w:val="32"/>
        </w:rPr>
      </w:pPr>
      <w:r w:rsidRPr="00597B55">
        <w:rPr>
          <w:rFonts w:ascii="Arial" w:eastAsia="Times New Roman" w:hAnsi="Arial" w:cs="Arial"/>
          <w:color w:val="333333"/>
          <w:sz w:val="32"/>
          <w:szCs w:val="32"/>
        </w:rPr>
        <w:t>Gulf Coast Water Authority</w:t>
      </w:r>
    </w:p>
    <w:p w14:paraId="3711BC2B" w14:textId="12B10CBC" w:rsidR="00E9797A" w:rsidRPr="00597B55" w:rsidRDefault="00E9797A" w:rsidP="00597B55">
      <w:pPr>
        <w:jc w:val="center"/>
        <w:rPr>
          <w:rFonts w:ascii="Arial" w:eastAsia="Times New Roman" w:hAnsi="Arial" w:cs="Arial"/>
          <w:b/>
          <w:bCs/>
          <w:color w:val="333333"/>
          <w:u w:val="single"/>
        </w:rPr>
      </w:pPr>
      <w:r w:rsidRPr="00597B55">
        <w:rPr>
          <w:rFonts w:ascii="Arial" w:eastAsia="Times New Roman" w:hAnsi="Arial" w:cs="Arial"/>
          <w:color w:val="333333"/>
        </w:rPr>
        <w:t>3630 FM 1765</w:t>
      </w:r>
      <w:r w:rsidRPr="00597B55">
        <w:rPr>
          <w:rFonts w:ascii="Arial" w:eastAsia="Times New Roman" w:hAnsi="Arial" w:cs="Arial"/>
          <w:color w:val="333333"/>
        </w:rPr>
        <w:br/>
        <w:t>Texas City, TX 77590</w:t>
      </w:r>
      <w:r w:rsidRPr="00597B55">
        <w:rPr>
          <w:rFonts w:ascii="Arial" w:eastAsia="Times New Roman" w:hAnsi="Arial" w:cs="Arial"/>
          <w:color w:val="333333"/>
        </w:rPr>
        <w:br/>
        <w:t>(409) 935-2438</w:t>
      </w:r>
      <w:r w:rsidRPr="00597B55">
        <w:rPr>
          <w:rFonts w:ascii="Arial" w:eastAsia="Times New Roman" w:hAnsi="Arial" w:cs="Arial"/>
          <w:color w:val="333333"/>
        </w:rPr>
        <w:br/>
      </w:r>
      <w:r w:rsidRPr="00597B55">
        <w:rPr>
          <w:rFonts w:ascii="Arial" w:eastAsia="Times New Roman" w:hAnsi="Arial" w:cs="Arial"/>
          <w:b/>
          <w:bCs/>
          <w:color w:val="333333"/>
          <w:u w:val="single"/>
        </w:rPr>
        <w:t>Representatives</w:t>
      </w:r>
    </w:p>
    <w:p w14:paraId="6848CC89" w14:textId="55D43DFB" w:rsidR="00E9797A" w:rsidRPr="00597B55" w:rsidRDefault="005644FD" w:rsidP="00597B55">
      <w:pPr>
        <w:jc w:val="center"/>
        <w:rPr>
          <w:rFonts w:ascii="Arial" w:eastAsia="Times New Roman" w:hAnsi="Arial" w:cs="Arial"/>
          <w:sz w:val="22"/>
          <w:szCs w:val="22"/>
        </w:rPr>
      </w:pPr>
      <w:hyperlink r:id="rId8" w:history="1">
        <w:r w:rsidR="00E9797A" w:rsidRPr="00597B55">
          <w:rPr>
            <w:rFonts w:ascii="Arial" w:eastAsia="Times New Roman" w:hAnsi="Arial" w:cs="Arial"/>
            <w:color w:val="000000" w:themeColor="text1"/>
            <w:sz w:val="22"/>
            <w:szCs w:val="22"/>
          </w:rPr>
          <w:t>Brandon Wade</w:t>
        </w:r>
      </w:hyperlink>
      <w:r w:rsidR="00597B55" w:rsidRPr="00597B55">
        <w:rPr>
          <w:rFonts w:ascii="Arial" w:eastAsia="Times New Roman" w:hAnsi="Arial" w:cs="Arial"/>
          <w:color w:val="000000" w:themeColor="text1"/>
          <w:sz w:val="22"/>
          <w:szCs w:val="22"/>
        </w:rPr>
        <w:t xml:space="preserve">, </w:t>
      </w:r>
      <w:r w:rsidR="00E9797A" w:rsidRPr="00597B55">
        <w:rPr>
          <w:rFonts w:ascii="Arial" w:eastAsia="Times New Roman" w:hAnsi="Arial" w:cs="Arial"/>
          <w:sz w:val="22"/>
          <w:szCs w:val="22"/>
        </w:rPr>
        <w:t>General Manager</w:t>
      </w:r>
    </w:p>
    <w:p w14:paraId="4BDB91D7" w14:textId="77777777" w:rsidR="00E9797A" w:rsidRPr="00E9797A" w:rsidRDefault="00E9797A" w:rsidP="00E9797A">
      <w:pPr>
        <w:rPr>
          <w:rFonts w:ascii="Arial" w:eastAsia="Times New Roman" w:hAnsi="Arial" w:cs="Arial"/>
          <w:color w:val="333333"/>
          <w:sz w:val="20"/>
          <w:szCs w:val="20"/>
        </w:rPr>
      </w:pPr>
    </w:p>
    <w:p w14:paraId="03F62B8B" w14:textId="77777777" w:rsidR="00E63492" w:rsidRDefault="00E63492" w:rsidP="00E63492">
      <w:r>
        <w:rPr>
          <w:b/>
          <w:bCs/>
          <w:sz w:val="22"/>
          <w:szCs w:val="22"/>
        </w:rPr>
        <w:t> </w:t>
      </w:r>
    </w:p>
    <w:p w14:paraId="65B32D5B" w14:textId="56CF2259" w:rsidR="00E63492" w:rsidRPr="00597B55" w:rsidRDefault="00E63492" w:rsidP="00E63492">
      <w:pPr>
        <w:rPr>
          <w:rFonts w:ascii="Arial" w:hAnsi="Arial" w:cs="Arial"/>
        </w:rPr>
      </w:pPr>
      <w:r w:rsidRPr="00597B55">
        <w:rPr>
          <w:rFonts w:ascii="Arial" w:hAnsi="Arial" w:cs="Arial"/>
        </w:rPr>
        <w:t xml:space="preserve">The Gulf Coast Water Authority (GCWA) has dedicated its new $19 million Industrial Pump Station in honor of its first general manager, Joseph A. (Joe) </w:t>
      </w:r>
      <w:proofErr w:type="spellStart"/>
      <w:r w:rsidRPr="00597B55">
        <w:rPr>
          <w:rFonts w:ascii="Arial" w:hAnsi="Arial" w:cs="Arial"/>
        </w:rPr>
        <w:t>Willhelm</w:t>
      </w:r>
      <w:proofErr w:type="spellEnd"/>
      <w:r w:rsidRPr="00597B55">
        <w:rPr>
          <w:rFonts w:ascii="Arial" w:hAnsi="Arial" w:cs="Arial"/>
        </w:rPr>
        <w:t>.</w:t>
      </w:r>
    </w:p>
    <w:p w14:paraId="25DFE988" w14:textId="77777777" w:rsidR="00E63492" w:rsidRPr="00597B55" w:rsidRDefault="00E63492" w:rsidP="00E63492">
      <w:pPr>
        <w:rPr>
          <w:rFonts w:ascii="Arial" w:hAnsi="Arial" w:cs="Arial"/>
        </w:rPr>
      </w:pPr>
      <w:r w:rsidRPr="00597B55">
        <w:rPr>
          <w:rFonts w:ascii="Arial" w:hAnsi="Arial" w:cs="Arial"/>
        </w:rPr>
        <w:t> </w:t>
      </w:r>
    </w:p>
    <w:p w14:paraId="1A0EC859" w14:textId="77777777" w:rsidR="00E63492" w:rsidRPr="00597B55" w:rsidRDefault="00E63492" w:rsidP="00E63492">
      <w:pPr>
        <w:rPr>
          <w:rFonts w:ascii="Arial" w:hAnsi="Arial" w:cs="Arial"/>
        </w:rPr>
      </w:pPr>
      <w:r w:rsidRPr="00597B55">
        <w:rPr>
          <w:rFonts w:ascii="Arial" w:hAnsi="Arial" w:cs="Arial"/>
        </w:rPr>
        <w:t xml:space="preserve">“Mr. </w:t>
      </w:r>
      <w:proofErr w:type="spellStart"/>
      <w:r w:rsidRPr="00597B55">
        <w:rPr>
          <w:rFonts w:ascii="Arial" w:hAnsi="Arial" w:cs="Arial"/>
        </w:rPr>
        <w:t>Willhelm</w:t>
      </w:r>
      <w:proofErr w:type="spellEnd"/>
      <w:r w:rsidRPr="00597B55">
        <w:rPr>
          <w:rFonts w:ascii="Arial" w:hAnsi="Arial" w:cs="Arial"/>
        </w:rPr>
        <w:t xml:space="preserve"> spearheaded GCWA’s considerable expansion to become the wholesale water utility it is today, providing a reliable supply of water to industries, communities and agriculture across Brazoria, Fort Bend and Galveston counties,” GCWA Board President Russell C. Jones said at the Dec. 9 dedication ceremony.</w:t>
      </w:r>
    </w:p>
    <w:p w14:paraId="4428ABD0" w14:textId="77777777" w:rsidR="00E63492" w:rsidRPr="00597B55" w:rsidRDefault="00E63492" w:rsidP="00E63492">
      <w:pPr>
        <w:rPr>
          <w:rFonts w:ascii="Arial" w:hAnsi="Arial" w:cs="Arial"/>
        </w:rPr>
      </w:pPr>
      <w:r w:rsidRPr="00597B55">
        <w:rPr>
          <w:rFonts w:ascii="Arial" w:hAnsi="Arial" w:cs="Arial"/>
        </w:rPr>
        <w:lastRenderedPageBreak/>
        <w:t> </w:t>
      </w:r>
    </w:p>
    <w:p w14:paraId="67542E37" w14:textId="77777777" w:rsidR="00E63492" w:rsidRPr="00597B55" w:rsidRDefault="00E63492" w:rsidP="00E63492">
      <w:pPr>
        <w:rPr>
          <w:rFonts w:ascii="Arial" w:hAnsi="Arial" w:cs="Arial"/>
        </w:rPr>
      </w:pPr>
      <w:r w:rsidRPr="00597B55">
        <w:rPr>
          <w:rFonts w:ascii="Arial" w:hAnsi="Arial" w:cs="Arial"/>
        </w:rPr>
        <w:t xml:space="preserve">The new Joseph A. </w:t>
      </w:r>
      <w:proofErr w:type="spellStart"/>
      <w:r w:rsidRPr="00597B55">
        <w:rPr>
          <w:rFonts w:ascii="Arial" w:hAnsi="Arial" w:cs="Arial"/>
        </w:rPr>
        <w:t>Willhelm</w:t>
      </w:r>
      <w:proofErr w:type="spellEnd"/>
      <w:r w:rsidRPr="00597B55">
        <w:rPr>
          <w:rFonts w:ascii="Arial" w:hAnsi="Arial" w:cs="Arial"/>
        </w:rPr>
        <w:t xml:space="preserve"> Industrial Pump Station provides water to major refining and petrochemical industries in Texas City. The single largest capital investment by the water authority in decades, this new pump station expands pumping capacity by almost 25 percent, ensuring long-term reliability and the capacity to accommodate future industrial growth. It replaces the original pump station built in 1949.</w:t>
      </w:r>
    </w:p>
    <w:p w14:paraId="237DE426" w14:textId="77777777" w:rsidR="00E63492" w:rsidRPr="00597B55" w:rsidRDefault="00E63492" w:rsidP="00E63492">
      <w:pPr>
        <w:rPr>
          <w:rFonts w:ascii="Arial" w:hAnsi="Arial" w:cs="Arial"/>
        </w:rPr>
      </w:pPr>
      <w:r w:rsidRPr="00597B55">
        <w:rPr>
          <w:rFonts w:ascii="Arial" w:hAnsi="Arial" w:cs="Arial"/>
        </w:rPr>
        <w:t> </w:t>
      </w:r>
    </w:p>
    <w:p w14:paraId="2FA65C6C" w14:textId="77777777" w:rsidR="00E63492" w:rsidRPr="00597B55" w:rsidRDefault="00E63492" w:rsidP="00E63492">
      <w:pPr>
        <w:rPr>
          <w:rFonts w:ascii="Arial" w:hAnsi="Arial" w:cs="Arial"/>
        </w:rPr>
      </w:pPr>
      <w:proofErr w:type="spellStart"/>
      <w:r w:rsidRPr="00597B55">
        <w:rPr>
          <w:rFonts w:ascii="Arial" w:hAnsi="Arial" w:cs="Arial"/>
        </w:rPr>
        <w:t>Willhelm</w:t>
      </w:r>
      <w:proofErr w:type="spellEnd"/>
      <w:r w:rsidRPr="00597B55">
        <w:rPr>
          <w:rFonts w:ascii="Arial" w:hAnsi="Arial" w:cs="Arial"/>
        </w:rPr>
        <w:t xml:space="preserve"> was general manager when the water authority was established by the Texas Legislature in 1965. He led acquisition of Industrial Division assets in 1971 and of the Thomas Mackey Water Treatment Plant in 1981.</w:t>
      </w:r>
    </w:p>
    <w:p w14:paraId="1C34742D" w14:textId="77777777" w:rsidR="00E63492" w:rsidRPr="00597B55" w:rsidRDefault="00E63492" w:rsidP="00E63492">
      <w:pPr>
        <w:rPr>
          <w:rFonts w:ascii="Arial" w:hAnsi="Arial" w:cs="Arial"/>
        </w:rPr>
      </w:pPr>
      <w:r w:rsidRPr="00597B55">
        <w:rPr>
          <w:rFonts w:ascii="Arial" w:hAnsi="Arial" w:cs="Arial"/>
        </w:rPr>
        <w:t> </w:t>
      </w:r>
    </w:p>
    <w:p w14:paraId="2359AD21" w14:textId="77777777" w:rsidR="00E63492" w:rsidRPr="00597B55" w:rsidRDefault="00E63492" w:rsidP="00E63492">
      <w:pPr>
        <w:rPr>
          <w:rFonts w:ascii="Arial" w:hAnsi="Arial" w:cs="Arial"/>
        </w:rPr>
      </w:pPr>
      <w:r w:rsidRPr="00597B55">
        <w:rPr>
          <w:rFonts w:ascii="Arial" w:hAnsi="Arial" w:cs="Arial"/>
        </w:rPr>
        <w:t xml:space="preserve">Brandon Wade, GCWA general manager and chief executive officer, said, “Today GCWA enjoys perpetual senior water rights from the Brazos River because Mr. </w:t>
      </w:r>
      <w:proofErr w:type="spellStart"/>
      <w:r w:rsidRPr="00597B55">
        <w:rPr>
          <w:rFonts w:ascii="Arial" w:hAnsi="Arial" w:cs="Arial"/>
        </w:rPr>
        <w:t>Willhelm</w:t>
      </w:r>
      <w:proofErr w:type="spellEnd"/>
      <w:r w:rsidRPr="00597B55">
        <w:rPr>
          <w:rFonts w:ascii="Arial" w:hAnsi="Arial" w:cs="Arial"/>
        </w:rPr>
        <w:t xml:space="preserve"> led the purchase of Brazos River Authority water rights and Canal Division assets in 1988. This allowed GCWA to further expand its services to customers in all three counties and to acquire a second office in Alvin, now home to our Canal Division.” </w:t>
      </w:r>
    </w:p>
    <w:p w14:paraId="4253891B" w14:textId="77777777" w:rsidR="00E63492" w:rsidRPr="00597B55" w:rsidRDefault="00E63492" w:rsidP="00E63492">
      <w:pPr>
        <w:rPr>
          <w:rFonts w:ascii="Arial" w:hAnsi="Arial" w:cs="Arial"/>
        </w:rPr>
      </w:pPr>
      <w:r w:rsidRPr="00597B55">
        <w:rPr>
          <w:rFonts w:ascii="Arial" w:hAnsi="Arial" w:cs="Arial"/>
        </w:rPr>
        <w:t> </w:t>
      </w:r>
    </w:p>
    <w:p w14:paraId="19BF9A8A" w14:textId="77777777" w:rsidR="00E63492" w:rsidRPr="00597B55" w:rsidRDefault="00E63492" w:rsidP="00E63492">
      <w:pPr>
        <w:pStyle w:val="xparagraph"/>
        <w:spacing w:before="0" w:beforeAutospacing="0" w:after="0" w:afterAutospacing="0" w:line="276" w:lineRule="auto"/>
        <w:textAlignment w:val="baseline"/>
        <w:rPr>
          <w:rFonts w:ascii="Arial" w:hAnsi="Arial" w:cs="Arial"/>
        </w:rPr>
      </w:pPr>
      <w:r w:rsidRPr="00597B55">
        <w:rPr>
          <w:rStyle w:val="xeop"/>
          <w:rFonts w:ascii="Arial" w:hAnsi="Arial" w:cs="Arial"/>
          <w:color w:val="000000"/>
        </w:rPr>
        <w:t xml:space="preserve">In his remarks, </w:t>
      </w:r>
      <w:proofErr w:type="spellStart"/>
      <w:r w:rsidRPr="00597B55">
        <w:rPr>
          <w:rStyle w:val="xeop"/>
          <w:rFonts w:ascii="Arial" w:hAnsi="Arial" w:cs="Arial"/>
          <w:color w:val="000000"/>
        </w:rPr>
        <w:t>Willhelm</w:t>
      </w:r>
      <w:proofErr w:type="spellEnd"/>
      <w:r w:rsidRPr="00597B55">
        <w:rPr>
          <w:rStyle w:val="xeop"/>
          <w:rFonts w:ascii="Arial" w:hAnsi="Arial" w:cs="Arial"/>
          <w:color w:val="000000"/>
        </w:rPr>
        <w:t>, who retired in 1995, spoke of the dedication of GCWA employees to ensure reliable water delivery to their customers and of how much he enjoyed his years at the water authority.</w:t>
      </w:r>
    </w:p>
    <w:p w14:paraId="66986FC8" w14:textId="77777777" w:rsidR="00E63492" w:rsidRPr="00597B55" w:rsidRDefault="00E63492" w:rsidP="00E63492">
      <w:pPr>
        <w:pStyle w:val="xparagraph"/>
        <w:spacing w:before="0" w:beforeAutospacing="0" w:after="0" w:afterAutospacing="0" w:line="276" w:lineRule="auto"/>
        <w:textAlignment w:val="baseline"/>
        <w:rPr>
          <w:rFonts w:ascii="Arial" w:hAnsi="Arial" w:cs="Arial"/>
        </w:rPr>
      </w:pPr>
      <w:r w:rsidRPr="00597B55">
        <w:rPr>
          <w:rStyle w:val="xeop"/>
          <w:rFonts w:ascii="Arial" w:hAnsi="Arial" w:cs="Arial"/>
          <w:color w:val="000000"/>
        </w:rPr>
        <w:t> </w:t>
      </w:r>
    </w:p>
    <w:p w14:paraId="010528B9" w14:textId="77777777" w:rsidR="00E63492" w:rsidRPr="00597B55" w:rsidRDefault="00E63492" w:rsidP="00E63492">
      <w:pPr>
        <w:pStyle w:val="xparagraph"/>
        <w:spacing w:before="0" w:beforeAutospacing="0" w:after="0" w:afterAutospacing="0" w:line="276" w:lineRule="auto"/>
        <w:textAlignment w:val="baseline"/>
        <w:rPr>
          <w:rFonts w:ascii="Arial" w:hAnsi="Arial" w:cs="Arial"/>
        </w:rPr>
      </w:pPr>
      <w:r w:rsidRPr="00597B55">
        <w:rPr>
          <w:rStyle w:val="xeop"/>
          <w:rFonts w:ascii="Arial" w:hAnsi="Arial" w:cs="Arial"/>
          <w:color w:val="000000"/>
        </w:rPr>
        <w:t xml:space="preserve">GCWA maintains an extensive system of canals, pump stations, pipelines, reservoirs and a water treatment plant to deliver up to 200 million gallons of water a day from the Brazos River Basin to its customers. Read more at </w:t>
      </w:r>
      <w:hyperlink r:id="rId9" w:history="1">
        <w:r w:rsidRPr="00597B55">
          <w:rPr>
            <w:rStyle w:val="Hyperlink"/>
            <w:rFonts w:ascii="Arial" w:hAnsi="Arial" w:cs="Arial"/>
          </w:rPr>
          <w:t>www.gulfcoastwaterauthoritytx.gov</w:t>
        </w:r>
      </w:hyperlink>
      <w:r w:rsidRPr="00597B55">
        <w:rPr>
          <w:rStyle w:val="xeop"/>
          <w:rFonts w:ascii="Arial" w:hAnsi="Arial" w:cs="Arial"/>
          <w:color w:val="000000"/>
        </w:rPr>
        <w:t>.</w:t>
      </w:r>
    </w:p>
    <w:p w14:paraId="3DF7E53F" w14:textId="77777777" w:rsidR="00E63492" w:rsidRPr="00597B55" w:rsidRDefault="00E63492" w:rsidP="00E63492">
      <w:pPr>
        <w:pStyle w:val="xparagraph"/>
        <w:spacing w:before="0" w:beforeAutospacing="0" w:after="0" w:afterAutospacing="0" w:line="276" w:lineRule="auto"/>
        <w:textAlignment w:val="baseline"/>
        <w:rPr>
          <w:rFonts w:ascii="Arial" w:hAnsi="Arial" w:cs="Arial"/>
        </w:rPr>
      </w:pPr>
      <w:r w:rsidRPr="00597B55">
        <w:rPr>
          <w:rStyle w:val="xeop"/>
          <w:rFonts w:ascii="Arial" w:hAnsi="Arial" w:cs="Arial"/>
          <w:color w:val="000000"/>
        </w:rPr>
        <w:t> </w:t>
      </w:r>
    </w:p>
    <w:p w14:paraId="7DAC02F1" w14:textId="77777777" w:rsidR="00E63492" w:rsidRPr="00597B55" w:rsidRDefault="00E63492">
      <w:pPr>
        <w:rPr>
          <w:rFonts w:ascii="Arial" w:hAnsi="Arial" w:cs="Arial"/>
        </w:rPr>
      </w:pPr>
    </w:p>
    <w:sectPr w:rsidR="00E63492" w:rsidRPr="00597B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C7143" w14:textId="77777777" w:rsidR="00597B55" w:rsidRDefault="00597B55" w:rsidP="00597B55">
      <w:r>
        <w:separator/>
      </w:r>
    </w:p>
  </w:endnote>
  <w:endnote w:type="continuationSeparator" w:id="0">
    <w:p w14:paraId="3A8AB26C" w14:textId="77777777" w:rsidR="00597B55" w:rsidRDefault="00597B55" w:rsidP="0059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4DCE0" w14:textId="77777777" w:rsidR="00597B55" w:rsidRDefault="00597B55" w:rsidP="00597B55">
      <w:r>
        <w:separator/>
      </w:r>
    </w:p>
  </w:footnote>
  <w:footnote w:type="continuationSeparator" w:id="0">
    <w:p w14:paraId="2956598E" w14:textId="77777777" w:rsidR="00597B55" w:rsidRDefault="00597B55" w:rsidP="0059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83F" w14:textId="34C123D0" w:rsidR="00597B55" w:rsidRDefault="00597B55">
    <w:pPr>
      <w:pStyle w:val="Header"/>
    </w:pPr>
    <w:r>
      <w:rPr>
        <w:noProof/>
      </w:rPr>
      <mc:AlternateContent>
        <mc:Choice Requires="wps">
          <w:drawing>
            <wp:anchor distT="0" distB="0" distL="118745" distR="118745" simplePos="0" relativeHeight="251659264" behindDoc="1" locked="0" layoutInCell="1" allowOverlap="0" wp14:anchorId="7087ADDD" wp14:editId="2025E62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62E0A6D" w14:textId="6416B949" w:rsidR="00597B55" w:rsidRDefault="00597B55">
                              <w:pPr>
                                <w:pStyle w:val="Header"/>
                                <w:tabs>
                                  <w:tab w:val="clear" w:pos="4680"/>
                                  <w:tab w:val="clear" w:pos="9360"/>
                                </w:tabs>
                                <w:jc w:val="center"/>
                                <w:rPr>
                                  <w:caps/>
                                  <w:color w:val="FFFFFF" w:themeColor="background1"/>
                                </w:rPr>
                              </w:pPr>
                              <w:r>
                                <w:rPr>
                                  <w:caps/>
                                  <w:color w:val="FFFFFF" w:themeColor="background1"/>
                                </w:rPr>
                                <w:t>member profile – january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087ADD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62E0A6D" w14:textId="6416B949" w:rsidR="00597B55" w:rsidRDefault="00597B55">
                        <w:pPr>
                          <w:pStyle w:val="Header"/>
                          <w:tabs>
                            <w:tab w:val="clear" w:pos="4680"/>
                            <w:tab w:val="clear" w:pos="9360"/>
                          </w:tabs>
                          <w:jc w:val="center"/>
                          <w:rPr>
                            <w:caps/>
                            <w:color w:val="FFFFFF" w:themeColor="background1"/>
                          </w:rPr>
                        </w:pPr>
                        <w:r>
                          <w:rPr>
                            <w:caps/>
                            <w:color w:val="FFFFFF" w:themeColor="background1"/>
                          </w:rPr>
                          <w:t>member profile – january 2021</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92"/>
    <w:rsid w:val="00500A22"/>
    <w:rsid w:val="00597B55"/>
    <w:rsid w:val="00AE004B"/>
    <w:rsid w:val="00E63492"/>
    <w:rsid w:val="00E9797A"/>
    <w:rsid w:val="00FB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E3F66"/>
  <w15:chartTrackingRefBased/>
  <w15:docId w15:val="{529A6996-040B-43CC-911F-B5D80C64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92"/>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3492"/>
    <w:rPr>
      <w:color w:val="0563C1"/>
      <w:u w:val="single"/>
    </w:rPr>
  </w:style>
  <w:style w:type="paragraph" w:customStyle="1" w:styleId="xparagraph">
    <w:name w:val="x_paragraph"/>
    <w:basedOn w:val="Normal"/>
    <w:rsid w:val="00E63492"/>
    <w:pPr>
      <w:spacing w:before="100" w:beforeAutospacing="1" w:after="100" w:afterAutospacing="1"/>
    </w:pPr>
    <w:rPr>
      <w:rFonts w:ascii="Times New Roman" w:hAnsi="Times New Roman" w:cs="Times New Roman"/>
    </w:rPr>
  </w:style>
  <w:style w:type="character" w:customStyle="1" w:styleId="xeop">
    <w:name w:val="x_eop"/>
    <w:basedOn w:val="DefaultParagraphFont"/>
    <w:rsid w:val="00E63492"/>
  </w:style>
  <w:style w:type="paragraph" w:styleId="Header">
    <w:name w:val="header"/>
    <w:basedOn w:val="Normal"/>
    <w:link w:val="HeaderChar"/>
    <w:uiPriority w:val="99"/>
    <w:unhideWhenUsed/>
    <w:rsid w:val="00597B55"/>
    <w:pPr>
      <w:tabs>
        <w:tab w:val="center" w:pos="4680"/>
        <w:tab w:val="right" w:pos="9360"/>
      </w:tabs>
    </w:pPr>
  </w:style>
  <w:style w:type="character" w:customStyle="1" w:styleId="HeaderChar">
    <w:name w:val="Header Char"/>
    <w:basedOn w:val="DefaultParagraphFont"/>
    <w:link w:val="Header"/>
    <w:uiPriority w:val="99"/>
    <w:rsid w:val="00597B55"/>
    <w:rPr>
      <w:rFonts w:ascii="Calibri" w:hAnsi="Calibri" w:cs="Calibri"/>
      <w:sz w:val="24"/>
      <w:szCs w:val="24"/>
    </w:rPr>
  </w:style>
  <w:style w:type="paragraph" w:styleId="Footer">
    <w:name w:val="footer"/>
    <w:basedOn w:val="Normal"/>
    <w:link w:val="FooterChar"/>
    <w:uiPriority w:val="99"/>
    <w:unhideWhenUsed/>
    <w:rsid w:val="00597B55"/>
    <w:pPr>
      <w:tabs>
        <w:tab w:val="center" w:pos="4680"/>
        <w:tab w:val="right" w:pos="9360"/>
      </w:tabs>
    </w:pPr>
  </w:style>
  <w:style w:type="character" w:customStyle="1" w:styleId="FooterChar">
    <w:name w:val="Footer Char"/>
    <w:basedOn w:val="DefaultParagraphFont"/>
    <w:link w:val="Footer"/>
    <w:uiPriority w:val="99"/>
    <w:rsid w:val="00597B55"/>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21027">
      <w:bodyDiv w:val="1"/>
      <w:marLeft w:val="0"/>
      <w:marRight w:val="0"/>
      <w:marTop w:val="0"/>
      <w:marBottom w:val="0"/>
      <w:divBdr>
        <w:top w:val="none" w:sz="0" w:space="0" w:color="auto"/>
        <w:left w:val="none" w:sz="0" w:space="0" w:color="auto"/>
        <w:bottom w:val="none" w:sz="0" w:space="0" w:color="auto"/>
        <w:right w:val="none" w:sz="0" w:space="0" w:color="auto"/>
      </w:divBdr>
      <w:divsChild>
        <w:div w:id="120803674">
          <w:marLeft w:val="0"/>
          <w:marRight w:val="0"/>
          <w:marTop w:val="0"/>
          <w:marBottom w:val="0"/>
          <w:divBdr>
            <w:top w:val="none" w:sz="0" w:space="0" w:color="auto"/>
            <w:left w:val="none" w:sz="0" w:space="0" w:color="auto"/>
            <w:bottom w:val="none" w:sz="0" w:space="0" w:color="auto"/>
            <w:right w:val="none" w:sz="0" w:space="0" w:color="auto"/>
          </w:divBdr>
        </w:div>
      </w:divsChild>
    </w:div>
    <w:div w:id="965087900">
      <w:bodyDiv w:val="1"/>
      <w:marLeft w:val="0"/>
      <w:marRight w:val="0"/>
      <w:marTop w:val="0"/>
      <w:marBottom w:val="0"/>
      <w:divBdr>
        <w:top w:val="none" w:sz="0" w:space="0" w:color="auto"/>
        <w:left w:val="none" w:sz="0" w:space="0" w:color="auto"/>
        <w:bottom w:val="none" w:sz="0" w:space="0" w:color="auto"/>
        <w:right w:val="none" w:sz="0" w:space="0" w:color="auto"/>
      </w:divBdr>
    </w:div>
    <w:div w:id="16618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pDetails(1813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ulfcoastwaterauthority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B180-F30C-4795-A7BF-383C77AC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profile – january 2021</dc:title>
  <dc:subject/>
  <dc:creator>Lorrie Koster</dc:creator>
  <cp:keywords/>
  <dc:description/>
  <cp:lastModifiedBy>Lorrie Koster</cp:lastModifiedBy>
  <cp:revision>2</cp:revision>
  <dcterms:created xsi:type="dcterms:W3CDTF">2021-01-04T19:27:00Z</dcterms:created>
  <dcterms:modified xsi:type="dcterms:W3CDTF">2021-01-04T19:27:00Z</dcterms:modified>
</cp:coreProperties>
</file>