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CA44" w14:textId="6F69B44D" w:rsidR="00BD0A1D" w:rsidRDefault="00BD0A1D" w:rsidP="00BD0A1D">
      <w:pPr>
        <w:pStyle w:val="NormalWeb"/>
        <w:spacing w:before="0" w:beforeAutospacing="0"/>
        <w:rPr>
          <w:rFonts w:ascii="&amp;quot" w:hAnsi="&amp;quot"/>
          <w:color w:val="212529"/>
        </w:rPr>
      </w:pPr>
      <w:r>
        <w:rPr>
          <w:rFonts w:ascii="&amp;quot" w:hAnsi="&amp;quot"/>
          <w:color w:val="212529"/>
        </w:rPr>
        <w:t xml:space="preserve">                             </w:t>
      </w:r>
      <w:r>
        <w:rPr>
          <w:noProof/>
        </w:rPr>
        <w:drawing>
          <wp:inline distT="0" distB="0" distL="0" distR="0" wp14:anchorId="0341359C" wp14:editId="77B25FA2">
            <wp:extent cx="3714750" cy="885825"/>
            <wp:effectExtent l="0" t="0" r="0" b="9525"/>
            <wp:docPr id="4" name="Content Placeholder 3">
              <a:extLst xmlns:a="http://schemas.openxmlformats.org/drawingml/2006/main">
                <a:ext uri="{FF2B5EF4-FFF2-40B4-BE49-F238E27FC236}">
                  <a16:creationId xmlns:a16="http://schemas.microsoft.com/office/drawing/2014/main" id="{AF1D7994-E934-454B-B991-A29ABE63715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AF1D7994-E934-454B-B991-A29ABE637153}"/>
                        </a:ext>
                      </a:extLst>
                    </pic:cNvPr>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714750" cy="885825"/>
                    </a:xfrm>
                    <a:prstGeom prst="rect">
                      <a:avLst/>
                    </a:prstGeom>
                  </pic:spPr>
                </pic:pic>
              </a:graphicData>
            </a:graphic>
          </wp:inline>
        </w:drawing>
      </w:r>
    </w:p>
    <w:p w14:paraId="3904A4FA" w14:textId="77777777" w:rsidR="00BD0A1D" w:rsidRDefault="00BD0A1D" w:rsidP="00BD0A1D">
      <w:pPr>
        <w:pStyle w:val="NormalWeb"/>
        <w:spacing w:before="0" w:beforeAutospacing="0"/>
        <w:rPr>
          <w:rFonts w:ascii="&amp;quot" w:hAnsi="&amp;quot"/>
          <w:color w:val="212529"/>
        </w:rPr>
      </w:pPr>
    </w:p>
    <w:p w14:paraId="68B43130" w14:textId="65EFBBCD" w:rsidR="00BD0A1D" w:rsidRDefault="00BD0A1D" w:rsidP="00BD0A1D">
      <w:pPr>
        <w:pStyle w:val="NormalWeb"/>
        <w:spacing w:before="0" w:beforeAutospacing="0"/>
        <w:rPr>
          <w:rFonts w:ascii="&amp;quot" w:hAnsi="&amp;quot"/>
          <w:color w:val="212529"/>
        </w:rPr>
      </w:pPr>
      <w:r>
        <w:rPr>
          <w:rFonts w:ascii="&amp;quot" w:hAnsi="&amp;quot"/>
          <w:color w:val="212529"/>
        </w:rPr>
        <w:t xml:space="preserve">To ensure the health and safety of Kentucky families, Governor </w:t>
      </w:r>
      <w:proofErr w:type="spellStart"/>
      <w:r>
        <w:rPr>
          <w:rFonts w:ascii="&amp;quot" w:hAnsi="&amp;quot"/>
          <w:color w:val="212529"/>
        </w:rPr>
        <w:t>Beshear</w:t>
      </w:r>
      <w:proofErr w:type="spellEnd"/>
      <w:r>
        <w:rPr>
          <w:rFonts w:ascii="&amp;quot" w:hAnsi="&amp;quot"/>
          <w:color w:val="212529"/>
        </w:rPr>
        <w:t xml:space="preserve"> urges Kentuckians to remain Healthy at Home and follow the federal and state protocols for limiting the spread of COVID-19, which can be found at </w:t>
      </w:r>
      <w:hyperlink r:id="rId6" w:history="1">
        <w:r>
          <w:rPr>
            <w:rStyle w:val="Hyperlink"/>
            <w:rFonts w:ascii="&amp;quot" w:hAnsi="&amp;quot"/>
            <w:color w:val="531FFF"/>
          </w:rPr>
          <w:t>kycovid19.ky.gov</w:t>
        </w:r>
      </w:hyperlink>
      <w:r>
        <w:rPr>
          <w:rFonts w:ascii="&amp;quot" w:hAnsi="&amp;quot"/>
          <w:color w:val="212529"/>
        </w:rPr>
        <w:t>. Everyone needs to do their part for themselves, their loved ones, and our community. We have a responsibility to ourselves and to each other to protect our state and our community. However, Kentucky families and businesses must also prepare to reopen our economy.</w:t>
      </w:r>
    </w:p>
    <w:p w14:paraId="63CFFDBD" w14:textId="77777777" w:rsidR="00BD0A1D" w:rsidRDefault="00BD0A1D" w:rsidP="00BD0A1D">
      <w:pPr>
        <w:pStyle w:val="NormalWeb"/>
        <w:spacing w:before="0" w:beforeAutospacing="0"/>
        <w:rPr>
          <w:rFonts w:ascii="&amp;quot" w:hAnsi="&amp;quot"/>
          <w:color w:val="212529"/>
        </w:rPr>
      </w:pPr>
      <w:r>
        <w:rPr>
          <w:rFonts w:ascii="&amp;quot" w:hAnsi="&amp;quot"/>
          <w:color w:val="212529"/>
        </w:rPr>
        <w:t>Healthy at Work is a phased approach to reopen Kentucky’s economy. It is based on criteria set by public health experts and advice from industry experts. Each phase will be rolled out in steps to ensure the Commonwealth’s citizens can safely return to work while still protecting the most vulnerable Kentuckians.</w:t>
      </w:r>
    </w:p>
    <w:p w14:paraId="3D462CCD" w14:textId="7C883241" w:rsidR="00BD0A1D" w:rsidRDefault="00BD0A1D" w:rsidP="00BD0A1D">
      <w:pPr>
        <w:pStyle w:val="NormalWeb"/>
        <w:spacing w:before="0" w:beforeAutospacing="0"/>
        <w:rPr>
          <w:rFonts w:ascii="&amp;quot" w:hAnsi="&amp;quot"/>
          <w:color w:val="212529"/>
        </w:rPr>
      </w:pPr>
      <w:r>
        <w:rPr>
          <w:rFonts w:ascii="&amp;quot" w:hAnsi="&amp;quot"/>
          <w:color w:val="212529"/>
        </w:rPr>
        <w:t>Before any reopening can begin, the Governor will determine whether Kentucky has met certain public health benchmarks for reopening Kentucky’s economy. These benchmarks are based on the White House’s Guidelines for Reopening America. No reopening will occur until the Governor determines Kentucky has met these benchmarks.</w:t>
      </w:r>
    </w:p>
    <w:p w14:paraId="74BA65C1" w14:textId="77777777" w:rsidR="00665539" w:rsidRPr="00665539" w:rsidRDefault="00665539" w:rsidP="00665539">
      <w:pPr>
        <w:pStyle w:val="NoSpacing"/>
        <w:jc w:val="center"/>
        <w:rPr>
          <w:rFonts w:ascii="Dubai Medium" w:hAnsi="Dubai Medium" w:cs="Dubai Medium"/>
          <w:sz w:val="28"/>
          <w:szCs w:val="28"/>
        </w:rPr>
      </w:pPr>
      <w:r w:rsidRPr="00665539">
        <w:rPr>
          <w:rFonts w:ascii="Dubai Medium" w:hAnsi="Dubai Medium" w:cs="Dubai Medium" w:hint="cs"/>
          <w:sz w:val="28"/>
          <w:szCs w:val="28"/>
        </w:rPr>
        <w:t>“We not only want to get</w:t>
      </w:r>
    </w:p>
    <w:p w14:paraId="2DDEA3C3" w14:textId="77777777" w:rsidR="00665539" w:rsidRPr="00665539" w:rsidRDefault="00665539" w:rsidP="00665539">
      <w:pPr>
        <w:pStyle w:val="NoSpacing"/>
        <w:jc w:val="center"/>
        <w:rPr>
          <w:rFonts w:ascii="Dubai Medium" w:hAnsi="Dubai Medium" w:cs="Dubai Medium"/>
          <w:sz w:val="28"/>
          <w:szCs w:val="28"/>
        </w:rPr>
      </w:pPr>
      <w:r w:rsidRPr="00665539">
        <w:rPr>
          <w:rFonts w:ascii="Dubai Medium" w:hAnsi="Dubai Medium" w:cs="Dubai Medium" w:hint="cs"/>
          <w:sz w:val="28"/>
          <w:szCs w:val="28"/>
        </w:rPr>
        <w:t>through this.  We want to</w:t>
      </w:r>
    </w:p>
    <w:p w14:paraId="513D330D" w14:textId="77777777" w:rsidR="00665539" w:rsidRPr="00665539" w:rsidRDefault="00665539" w:rsidP="00665539">
      <w:pPr>
        <w:pStyle w:val="NoSpacing"/>
        <w:jc w:val="center"/>
        <w:rPr>
          <w:rFonts w:ascii="Dubai Medium" w:hAnsi="Dubai Medium" w:cs="Dubai Medium"/>
          <w:sz w:val="28"/>
          <w:szCs w:val="28"/>
        </w:rPr>
      </w:pPr>
      <w:r w:rsidRPr="00665539">
        <w:rPr>
          <w:rFonts w:ascii="Dubai Medium" w:hAnsi="Dubai Medium" w:cs="Dubai Medium" w:hint="cs"/>
          <w:sz w:val="28"/>
          <w:szCs w:val="28"/>
        </w:rPr>
        <w:t>come out strong and ready</w:t>
      </w:r>
    </w:p>
    <w:p w14:paraId="33DC50F1" w14:textId="77777777" w:rsidR="00665539" w:rsidRPr="00665539" w:rsidRDefault="00665539" w:rsidP="00665539">
      <w:pPr>
        <w:pStyle w:val="NoSpacing"/>
        <w:jc w:val="center"/>
        <w:rPr>
          <w:rFonts w:ascii="Dubai Medium" w:hAnsi="Dubai Medium" w:cs="Dubai Medium"/>
          <w:sz w:val="28"/>
          <w:szCs w:val="28"/>
        </w:rPr>
      </w:pPr>
      <w:r w:rsidRPr="00665539">
        <w:rPr>
          <w:rFonts w:ascii="Dubai Medium" w:hAnsi="Dubai Medium" w:cs="Dubai Medium" w:hint="cs"/>
          <w:sz w:val="28"/>
          <w:szCs w:val="28"/>
        </w:rPr>
        <w:t>to rebuild.”</w:t>
      </w:r>
    </w:p>
    <w:p w14:paraId="2619F183" w14:textId="77777777" w:rsidR="00665539" w:rsidRPr="00665539" w:rsidRDefault="00665539" w:rsidP="00665539">
      <w:pPr>
        <w:pStyle w:val="NoSpacing"/>
        <w:jc w:val="center"/>
        <w:rPr>
          <w:rFonts w:ascii="Dubai Medium" w:hAnsi="Dubai Medium" w:cs="Dubai Medium"/>
          <w:sz w:val="28"/>
          <w:szCs w:val="28"/>
        </w:rPr>
      </w:pPr>
      <w:r w:rsidRPr="00665539">
        <w:rPr>
          <w:rFonts w:ascii="Dubai Medium" w:hAnsi="Dubai Medium" w:cs="Dubai Medium" w:hint="cs"/>
          <w:sz w:val="28"/>
          <w:szCs w:val="28"/>
        </w:rPr>
        <w:t xml:space="preserve">Governor Andy </w:t>
      </w:r>
      <w:proofErr w:type="spellStart"/>
      <w:r w:rsidRPr="00665539">
        <w:rPr>
          <w:rFonts w:ascii="Dubai Medium" w:hAnsi="Dubai Medium" w:cs="Dubai Medium" w:hint="cs"/>
          <w:sz w:val="28"/>
          <w:szCs w:val="28"/>
        </w:rPr>
        <w:t>Beshear</w:t>
      </w:r>
      <w:proofErr w:type="spellEnd"/>
    </w:p>
    <w:p w14:paraId="4A200CA5" w14:textId="77777777" w:rsidR="00665539" w:rsidRDefault="00665539" w:rsidP="00BD0A1D">
      <w:pPr>
        <w:pStyle w:val="NormalWeb"/>
        <w:spacing w:before="0" w:beforeAutospacing="0"/>
        <w:rPr>
          <w:rFonts w:ascii="&amp;quot" w:hAnsi="&amp;quot"/>
          <w:color w:val="212529"/>
        </w:rPr>
      </w:pPr>
    </w:p>
    <w:p w14:paraId="2B9D750D" w14:textId="161C191D" w:rsidR="00BD0A1D" w:rsidRPr="00BD0A1D" w:rsidRDefault="00BD0A1D" w:rsidP="00BD0A1D">
      <w:pPr>
        <w:spacing w:after="100" w:afterAutospacing="1" w:line="240" w:lineRule="auto"/>
        <w:outlineLvl w:val="1"/>
        <w:rPr>
          <w:rFonts w:ascii="&amp;quot" w:eastAsia="Times New Roman" w:hAnsi="&amp;quot" w:cs="Times New Roman"/>
          <w:b/>
          <w:bCs/>
          <w:sz w:val="48"/>
          <w:szCs w:val="48"/>
        </w:rPr>
      </w:pPr>
      <w:r w:rsidRPr="00BD0A1D">
        <w:rPr>
          <w:rFonts w:ascii="&amp;quot" w:eastAsia="Times New Roman" w:hAnsi="&amp;quot" w:cs="Times New Roman"/>
          <w:b/>
          <w:bCs/>
          <w:sz w:val="48"/>
          <w:szCs w:val="48"/>
        </w:rPr>
        <w:t>Benchmarks for Reopening Economy</w:t>
      </w:r>
    </w:p>
    <w:p w14:paraId="1DBA35C1" w14:textId="77777777" w:rsidR="00BD0A1D" w:rsidRPr="00BD0A1D" w:rsidRDefault="00BD0A1D" w:rsidP="00BD0A1D">
      <w:pPr>
        <w:numPr>
          <w:ilvl w:val="0"/>
          <w:numId w:val="1"/>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14 days of decreasing cases</w:t>
      </w:r>
    </w:p>
    <w:p w14:paraId="0BACEEFB" w14:textId="77777777" w:rsidR="00BD0A1D" w:rsidRPr="00BD0A1D" w:rsidRDefault="00BD0A1D" w:rsidP="00BD0A1D">
      <w:pPr>
        <w:numPr>
          <w:ilvl w:val="0"/>
          <w:numId w:val="1"/>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Increased testing capacity on contact tracing</w:t>
      </w:r>
    </w:p>
    <w:p w14:paraId="0458B9B3" w14:textId="77777777" w:rsidR="00BD0A1D" w:rsidRPr="00BD0A1D" w:rsidRDefault="00BD0A1D" w:rsidP="00BD0A1D">
      <w:pPr>
        <w:numPr>
          <w:ilvl w:val="0"/>
          <w:numId w:val="1"/>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Personal protective equipment (PPE) availability</w:t>
      </w:r>
    </w:p>
    <w:p w14:paraId="5AD8C970" w14:textId="77777777" w:rsidR="00BD0A1D" w:rsidRPr="00BD0A1D" w:rsidRDefault="00BD0A1D" w:rsidP="00BD0A1D">
      <w:pPr>
        <w:numPr>
          <w:ilvl w:val="0"/>
          <w:numId w:val="1"/>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Ability to protect at-risk populations</w:t>
      </w:r>
    </w:p>
    <w:p w14:paraId="49B4BD7B" w14:textId="77777777" w:rsidR="00BD0A1D" w:rsidRPr="00BD0A1D" w:rsidRDefault="00BD0A1D" w:rsidP="00BD0A1D">
      <w:pPr>
        <w:numPr>
          <w:ilvl w:val="0"/>
          <w:numId w:val="1"/>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Ability to social distance and follow the CDC's guidelines on large gatherings</w:t>
      </w:r>
    </w:p>
    <w:p w14:paraId="35D5F1D3" w14:textId="77777777" w:rsidR="00BD0A1D" w:rsidRPr="00BD0A1D" w:rsidRDefault="00BD0A1D" w:rsidP="00BD0A1D">
      <w:pPr>
        <w:numPr>
          <w:ilvl w:val="0"/>
          <w:numId w:val="1"/>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Preparedness for possible future spike</w:t>
      </w:r>
    </w:p>
    <w:p w14:paraId="6BAAF2D5" w14:textId="77777777" w:rsidR="00BD0A1D" w:rsidRPr="00BD0A1D" w:rsidRDefault="00BD0A1D" w:rsidP="00BD0A1D">
      <w:pPr>
        <w:numPr>
          <w:ilvl w:val="0"/>
          <w:numId w:val="1"/>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Status of vaccine and treatment</w:t>
      </w:r>
    </w:p>
    <w:p w14:paraId="1832C4A6" w14:textId="77777777" w:rsidR="00BD0A1D" w:rsidRPr="00BD0A1D" w:rsidRDefault="00BD0A1D" w:rsidP="00BD0A1D">
      <w:pPr>
        <w:spacing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lastRenderedPageBreak/>
        <w:t>On May 11, 2020, the Governor began reopening sectors of the economy that were closed due to COVID-19. (</w:t>
      </w:r>
      <w:hyperlink r:id="rId7" w:history="1">
        <w:r w:rsidRPr="00BD0A1D">
          <w:rPr>
            <w:rFonts w:ascii="&amp;quot" w:eastAsia="Times New Roman" w:hAnsi="&amp;quot" w:cs="Times New Roman"/>
            <w:color w:val="531FFF"/>
            <w:sz w:val="24"/>
            <w:szCs w:val="24"/>
            <w:u w:val="single"/>
          </w:rPr>
          <w:t>See Executive Order 2020-323</w:t>
        </w:r>
      </w:hyperlink>
      <w:r w:rsidRPr="00BD0A1D">
        <w:rPr>
          <w:rFonts w:ascii="&amp;quot" w:eastAsia="Times New Roman" w:hAnsi="&amp;quot" w:cs="Times New Roman"/>
          <w:color w:val="212529"/>
          <w:sz w:val="24"/>
          <w:szCs w:val="24"/>
        </w:rPr>
        <w:t xml:space="preserve"> - </w:t>
      </w:r>
      <w:hyperlink r:id="rId8" w:history="1">
        <w:r w:rsidRPr="00BD0A1D">
          <w:rPr>
            <w:rFonts w:ascii="&amp;quot" w:eastAsia="Times New Roman" w:hAnsi="&amp;quot" w:cs="Times New Roman"/>
            <w:color w:val="531FFF"/>
            <w:sz w:val="24"/>
            <w:szCs w:val="24"/>
            <w:u w:val="single"/>
          </w:rPr>
          <w:t>Spanish</w:t>
        </w:r>
      </w:hyperlink>
      <w:r w:rsidRPr="00BD0A1D">
        <w:rPr>
          <w:rFonts w:ascii="&amp;quot" w:eastAsia="Times New Roman" w:hAnsi="&amp;quot" w:cs="Times New Roman"/>
          <w:color w:val="212529"/>
          <w:sz w:val="24"/>
          <w:szCs w:val="24"/>
        </w:rPr>
        <w:t>) However, each entity reopening must meet certain Minimum Requirements in addition to industry specific guidance. If any entity in a sector being reopened cannot comply with the minimum requirements or industry-specific requirements, they must wait to reopen until they are able to do so or until some or all of these restrictions are lifted. Those entities deemed life-sustaining, which have remained operating, will be expected to meet the minimum requirements no later than May 11, 2020.</w:t>
      </w:r>
    </w:p>
    <w:p w14:paraId="79624169" w14:textId="77777777" w:rsidR="00BD0A1D" w:rsidRPr="00BD0A1D" w:rsidRDefault="00BD0A1D" w:rsidP="00BD0A1D">
      <w:pPr>
        <w:spacing w:after="100" w:afterAutospacing="1" w:line="240" w:lineRule="auto"/>
        <w:outlineLvl w:val="3"/>
        <w:rPr>
          <w:rFonts w:ascii="&amp;quot" w:eastAsia="Times New Roman" w:hAnsi="&amp;quot" w:cs="Times New Roman"/>
          <w:b/>
          <w:bCs/>
          <w:color w:val="212529"/>
          <w:sz w:val="24"/>
          <w:szCs w:val="24"/>
        </w:rPr>
      </w:pPr>
      <w:r w:rsidRPr="00BD0A1D">
        <w:rPr>
          <w:rFonts w:ascii="&amp;quot" w:eastAsia="Times New Roman" w:hAnsi="&amp;quot" w:cs="Times New Roman"/>
          <w:b/>
          <w:bCs/>
          <w:color w:val="212529"/>
          <w:sz w:val="24"/>
          <w:szCs w:val="24"/>
        </w:rPr>
        <w:t>Minimum Requirements</w:t>
      </w:r>
    </w:p>
    <w:p w14:paraId="49744078" w14:textId="77777777" w:rsidR="00BD0A1D" w:rsidRPr="00BD0A1D" w:rsidRDefault="00BD0A1D" w:rsidP="00BD0A1D">
      <w:pPr>
        <w:numPr>
          <w:ilvl w:val="0"/>
          <w:numId w:val="2"/>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Enforce Social Distancing (six (6) feet or more)</w:t>
      </w:r>
    </w:p>
    <w:p w14:paraId="0BDA2805" w14:textId="77777777" w:rsidR="00BD0A1D" w:rsidRPr="00BD0A1D" w:rsidRDefault="00BD0A1D" w:rsidP="00BD0A1D">
      <w:pPr>
        <w:numPr>
          <w:ilvl w:val="0"/>
          <w:numId w:val="2"/>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Universal masking</w:t>
      </w:r>
    </w:p>
    <w:p w14:paraId="4B3DF4EC" w14:textId="77777777" w:rsidR="00BD0A1D" w:rsidRPr="00BD0A1D" w:rsidRDefault="00BD0A1D" w:rsidP="00BD0A1D">
      <w:pPr>
        <w:numPr>
          <w:ilvl w:val="0"/>
          <w:numId w:val="2"/>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Provide Adequate Hand Sanitizer and Encourage Hand Washing</w:t>
      </w:r>
    </w:p>
    <w:p w14:paraId="22E9E8EA" w14:textId="77777777" w:rsidR="00BD0A1D" w:rsidRPr="00BD0A1D" w:rsidRDefault="00BD0A1D" w:rsidP="00BD0A1D">
      <w:pPr>
        <w:numPr>
          <w:ilvl w:val="0"/>
          <w:numId w:val="2"/>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Ensure Proper Sanitation</w:t>
      </w:r>
    </w:p>
    <w:p w14:paraId="0299110F" w14:textId="137E7E2A" w:rsidR="00BD0A1D" w:rsidRDefault="00BD0A1D" w:rsidP="00BD0A1D">
      <w:pPr>
        <w:numPr>
          <w:ilvl w:val="0"/>
          <w:numId w:val="2"/>
        </w:numPr>
        <w:spacing w:before="100" w:beforeAutospacing="1" w:after="100" w:afterAutospacing="1" w:line="240" w:lineRule="auto"/>
        <w:rPr>
          <w:rFonts w:ascii="&amp;quot" w:eastAsia="Times New Roman" w:hAnsi="&amp;quot" w:cs="Times New Roman"/>
          <w:color w:val="212529"/>
          <w:sz w:val="24"/>
          <w:szCs w:val="24"/>
        </w:rPr>
      </w:pPr>
      <w:r w:rsidRPr="00BD0A1D">
        <w:rPr>
          <w:rFonts w:ascii="&amp;quot" w:eastAsia="Times New Roman" w:hAnsi="&amp;quot" w:cs="Times New Roman"/>
          <w:color w:val="212529"/>
          <w:sz w:val="24"/>
          <w:szCs w:val="24"/>
        </w:rPr>
        <w:t>Conduct Daily Temperature/Health checks</w:t>
      </w:r>
    </w:p>
    <w:p w14:paraId="76BABC7D" w14:textId="74DE0031" w:rsidR="00BD0A1D" w:rsidRDefault="00BD0A1D" w:rsidP="00BD0A1D">
      <w:pPr>
        <w:spacing w:before="100" w:beforeAutospacing="1" w:after="100" w:afterAutospacing="1" w:line="240" w:lineRule="auto"/>
        <w:rPr>
          <w:rFonts w:ascii="&amp;quot" w:eastAsia="Times New Roman" w:hAnsi="&amp;quot" w:cs="Times New Roman"/>
          <w:color w:val="212529"/>
          <w:sz w:val="24"/>
          <w:szCs w:val="24"/>
        </w:rPr>
      </w:pPr>
    </w:p>
    <w:p w14:paraId="03BA5084" w14:textId="1DAF7D0C" w:rsidR="00BD0A1D" w:rsidRDefault="00BD0A1D" w:rsidP="00BD0A1D">
      <w:pPr>
        <w:spacing w:before="100" w:beforeAutospacing="1" w:after="100" w:afterAutospacing="1" w:line="240" w:lineRule="auto"/>
        <w:rPr>
          <w:rFonts w:ascii="&amp;quot" w:eastAsia="Times New Roman" w:hAnsi="&amp;quot" w:cs="Times New Roman"/>
          <w:color w:val="212529"/>
          <w:sz w:val="24"/>
          <w:szCs w:val="24"/>
        </w:rPr>
      </w:pPr>
    </w:p>
    <w:p w14:paraId="705CE576" w14:textId="36DBD13C" w:rsidR="00BD0A1D" w:rsidRDefault="00BD0A1D" w:rsidP="00BD0A1D">
      <w:pPr>
        <w:spacing w:before="100" w:beforeAutospacing="1" w:after="100" w:afterAutospacing="1" w:line="240" w:lineRule="auto"/>
        <w:rPr>
          <w:rFonts w:ascii="&amp;quot" w:eastAsia="Times New Roman" w:hAnsi="&amp;quot" w:cs="Times New Roman"/>
          <w:color w:val="212529"/>
          <w:sz w:val="24"/>
          <w:szCs w:val="24"/>
        </w:rPr>
      </w:pPr>
    </w:p>
    <w:sectPr w:rsidR="00BD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Dubai Medium">
    <w:panose1 w:val="020B06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064C4"/>
    <w:multiLevelType w:val="multilevel"/>
    <w:tmpl w:val="1AB0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B7B42"/>
    <w:multiLevelType w:val="hybridMultilevel"/>
    <w:tmpl w:val="E8C6B3EE"/>
    <w:lvl w:ilvl="0" w:tplc="876A5E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86AEC"/>
    <w:multiLevelType w:val="multilevel"/>
    <w:tmpl w:val="7CC2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56934"/>
    <w:multiLevelType w:val="multilevel"/>
    <w:tmpl w:val="5D34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1D"/>
    <w:rsid w:val="00665539"/>
    <w:rsid w:val="00667109"/>
    <w:rsid w:val="006957DD"/>
    <w:rsid w:val="00BD0A1D"/>
    <w:rsid w:val="00F26B1B"/>
    <w:rsid w:val="00F4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4A62"/>
  <w15:chartTrackingRefBased/>
  <w15:docId w15:val="{F6A79707-6F37-42F0-9C08-5F48D0D6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A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0A1D"/>
    <w:rPr>
      <w:color w:val="0000FF"/>
      <w:u w:val="single"/>
    </w:rPr>
  </w:style>
  <w:style w:type="paragraph" w:styleId="ListParagraph">
    <w:name w:val="List Paragraph"/>
    <w:basedOn w:val="Normal"/>
    <w:uiPriority w:val="34"/>
    <w:qFormat/>
    <w:rsid w:val="00BD0A1D"/>
    <w:pPr>
      <w:ind w:left="720"/>
      <w:contextualSpacing/>
    </w:pPr>
  </w:style>
  <w:style w:type="paragraph" w:styleId="NoSpacing">
    <w:name w:val="No Spacing"/>
    <w:uiPriority w:val="1"/>
    <w:qFormat/>
    <w:rsid w:val="00665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4392">
      <w:bodyDiv w:val="1"/>
      <w:marLeft w:val="0"/>
      <w:marRight w:val="0"/>
      <w:marTop w:val="0"/>
      <w:marBottom w:val="0"/>
      <w:divBdr>
        <w:top w:val="none" w:sz="0" w:space="0" w:color="auto"/>
        <w:left w:val="none" w:sz="0" w:space="0" w:color="auto"/>
        <w:bottom w:val="none" w:sz="0" w:space="0" w:color="auto"/>
        <w:right w:val="none" w:sz="0" w:space="0" w:color="auto"/>
      </w:divBdr>
    </w:div>
    <w:div w:id="377439333">
      <w:bodyDiv w:val="1"/>
      <w:marLeft w:val="0"/>
      <w:marRight w:val="0"/>
      <w:marTop w:val="0"/>
      <w:marBottom w:val="0"/>
      <w:divBdr>
        <w:top w:val="none" w:sz="0" w:space="0" w:color="auto"/>
        <w:left w:val="none" w:sz="0" w:space="0" w:color="auto"/>
        <w:bottom w:val="none" w:sz="0" w:space="0" w:color="auto"/>
        <w:right w:val="none" w:sz="0" w:space="0" w:color="auto"/>
      </w:divBdr>
    </w:div>
    <w:div w:id="783579609">
      <w:bodyDiv w:val="1"/>
      <w:marLeft w:val="0"/>
      <w:marRight w:val="0"/>
      <w:marTop w:val="0"/>
      <w:marBottom w:val="0"/>
      <w:divBdr>
        <w:top w:val="none" w:sz="0" w:space="0" w:color="auto"/>
        <w:left w:val="none" w:sz="0" w:space="0" w:color="auto"/>
        <w:bottom w:val="none" w:sz="0" w:space="0" w:color="auto"/>
        <w:right w:val="none" w:sz="0" w:space="0" w:color="auto"/>
      </w:divBdr>
    </w:div>
    <w:div w:id="1184825703">
      <w:bodyDiv w:val="1"/>
      <w:marLeft w:val="0"/>
      <w:marRight w:val="0"/>
      <w:marTop w:val="0"/>
      <w:marBottom w:val="0"/>
      <w:divBdr>
        <w:top w:val="none" w:sz="0" w:space="0" w:color="auto"/>
        <w:left w:val="none" w:sz="0" w:space="0" w:color="auto"/>
        <w:bottom w:val="none" w:sz="0" w:space="0" w:color="auto"/>
        <w:right w:val="none" w:sz="0" w:space="0" w:color="auto"/>
      </w:divBdr>
    </w:div>
    <w:div w:id="13500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site-assets.s3.amazonaws.com/QOMQTc7JRHCVpVoGmPAr_Executive%20Order%202020-323%20-%20Healthy%20at%20Work%20Reopening%20(Spanish)-2-.pdf" TargetMode="External"/><Relationship Id="rId3" Type="http://schemas.openxmlformats.org/officeDocument/2006/relationships/settings" Target="settings.xml"/><Relationship Id="rId7" Type="http://schemas.openxmlformats.org/officeDocument/2006/relationships/hyperlink" Target="https://govsite-assets.s3.amazonaws.com/Q7SFsrTRRjGc6MjcnbRo_Executive%20Order%202020-323%20-%20Healthy%20at%20Work%20Reopening%20(Spanish)%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ycovid19.ky.gov/"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Lois J (LHD - North Central Dist)</dc:creator>
  <cp:keywords/>
  <dc:description/>
  <cp:lastModifiedBy>Beth Judd</cp:lastModifiedBy>
  <cp:revision>2</cp:revision>
  <cp:lastPrinted>2020-06-15T12:42:00Z</cp:lastPrinted>
  <dcterms:created xsi:type="dcterms:W3CDTF">2020-06-15T12:42:00Z</dcterms:created>
  <dcterms:modified xsi:type="dcterms:W3CDTF">2020-06-15T12:42:00Z</dcterms:modified>
</cp:coreProperties>
</file>