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9B83F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Date Generated</w:t>
      </w:r>
    </w:p>
    <w:p w14:paraId="712E1F0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Mar 22, 2024</w:t>
      </w:r>
    </w:p>
    <w:p w14:paraId="116A319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Call Order</w:t>
      </w:r>
    </w:p>
    <w:p w14:paraId="31FCDE59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001</w:t>
      </w:r>
    </w:p>
    <w:p w14:paraId="4CEABF2B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Project ID</w:t>
      </w:r>
    </w:p>
    <w:p w14:paraId="64B4AF5B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1101841R</w:t>
      </w:r>
    </w:p>
    <w:p w14:paraId="02B834FE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Amendments</w:t>
      </w:r>
    </w:p>
    <w:p w14:paraId="6FD59C3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</w:t>
      </w:r>
    </w:p>
    <w:p w14:paraId="70D69656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Counties</w:t>
      </w:r>
    </w:p>
    <w:p w14:paraId="73526689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Grant</w:t>
      </w:r>
    </w:p>
    <w:p w14:paraId="08265CC7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Date Generated</w:t>
      </w:r>
    </w:p>
    <w:p w14:paraId="42C2064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Mar 22, 2024</w:t>
      </w:r>
    </w:p>
    <w:p w14:paraId="287880CE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Call Order</w:t>
      </w:r>
    </w:p>
    <w:p w14:paraId="31F22798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001</w:t>
      </w:r>
    </w:p>
    <w:p w14:paraId="31E5B40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Project ID</w:t>
      </w:r>
    </w:p>
    <w:p w14:paraId="543776A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1101841R</w:t>
      </w:r>
    </w:p>
    <w:p w14:paraId="6ECF10BF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Amendments</w:t>
      </w:r>
    </w:p>
    <w:p w14:paraId="18C25ECF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</w:t>
      </w:r>
    </w:p>
    <w:p w14:paraId="73BBE29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Counties</w:t>
      </w:r>
    </w:p>
    <w:p w14:paraId="09EFDDCC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Grant</w:t>
      </w:r>
    </w:p>
    <w:p w14:paraId="7BC45EB4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Days</w:t>
      </w:r>
    </w:p>
    <w:p w14:paraId="37720DE9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28</w:t>
      </w:r>
    </w:p>
    <w:p w14:paraId="2D8C7A7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Hours</w:t>
      </w:r>
    </w:p>
    <w:p w14:paraId="0143D4E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1</w:t>
      </w:r>
    </w:p>
    <w:p w14:paraId="224B139C" w14:textId="77777777" w:rsidR="00AA3570" w:rsidRPr="00AA3570" w:rsidRDefault="00AA3570" w:rsidP="00AA3570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begin"/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instrText>HYPERLINK "https://ui.bidx.com/NMDOT/lettings/24042603/proposals/4101970"</w:instrText>
      </w:r>
      <w:r w:rsidRPr="00AA3570">
        <w:rPr>
          <w:rFonts w:ascii="Arial" w:eastAsia="Times New Roman" w:hAnsi="Arial" w:cs="Arial"/>
          <w:color w:val="2C3D4F"/>
          <w:sz w:val="27"/>
          <w:szCs w:val="27"/>
        </w:rPr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separate"/>
      </w:r>
    </w:p>
    <w:p w14:paraId="353C06EA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Times New Roman"/>
          <w:color w:val="2C3D4F"/>
          <w:sz w:val="24"/>
          <w:szCs w:val="24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end"/>
      </w:r>
    </w:p>
    <w:p w14:paraId="5AE209AC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Description</w:t>
      </w:r>
    </w:p>
    <w:p w14:paraId="2C99F8B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Roadway Recon/Rehab, Signalization, Lighting, ITS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00"/>
        <w:gridCol w:w="9385"/>
        <w:gridCol w:w="1782"/>
        <w:gridCol w:w="946"/>
        <w:gridCol w:w="2509"/>
        <w:gridCol w:w="2014"/>
      </w:tblGrid>
      <w:tr w:rsidR="00AA3570" w:rsidRPr="00AA3570" w14:paraId="6B457EF6" w14:textId="77777777" w:rsidTr="00AA3570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29E62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12B06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385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A9945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82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505F5A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0AD89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C71228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A3570" w:rsidRPr="00AA3570" w14:paraId="67E4006A" w14:textId="77777777" w:rsidTr="00AA3570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483D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AA3570" w:rsidRPr="00AA3570" w14:paraId="4BB805D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0CC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BF7A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9B9D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A0DB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E202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4EBE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B1EC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558F8E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5E6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A103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E2A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B479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55F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269730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E1C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CFFA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07FC66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239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AF2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A4AE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745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0B6B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FB1F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B8F9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9EF7ED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A581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371C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0DB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9E4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EA0B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58900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845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97C1B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A5B44B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102F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CE0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F369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F23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10A9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36081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FD40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567C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0BDC25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6F66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74E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BBA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05FC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83E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223700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65F7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9BAB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942743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49F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0778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6C2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5DD6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C547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81800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170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3417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C58AC3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0B4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4E2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F2FC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8E9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BA43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799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5E96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6F3818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303C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5E9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CA4E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F08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887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3B4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67A6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AB8516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C573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B47B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A92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D5E2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5F4C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A6C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B08A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EFB8ED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7A8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CAB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018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C55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B8B6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0972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2D89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811BD1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2B4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C246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C6A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9A13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AD96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237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CE9C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31EFD7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07C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B67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BD5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884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3A5A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114400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7332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1B16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AB7B48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F1B5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8D9A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1ED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F273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FA1E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1D9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B909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15126F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5D0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5442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4DB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3C0F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EDB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610E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2B83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E0B2F8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F97A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AEDE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50B1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71A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E82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7B5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0B0C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4B0298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AB7A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3DC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F17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6435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26D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8C1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B762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8DFEA2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51F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F3E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B064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BCD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936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18585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9E52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88CD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6E4A97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5952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8F1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3F6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707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881B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406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93D6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632B80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57A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F71B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A678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35F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8109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B1EC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7C87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5FE452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AB7D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C72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265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641E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9F9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970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BF26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57EF76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F17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AFD2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F27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B1A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44C7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53ED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8123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AA9793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72D0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809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D079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9D4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8AB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B96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A367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AE578B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CB7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A60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1D9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A88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1F7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6362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9288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0C0219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5205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62F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A0EE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BA5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D5F9C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D1F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9103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33395C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5714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6848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73EE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51A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79B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4DA3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40E4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28D124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5B5A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7AB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B3EC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4BDC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222F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407C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AC03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5F239F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280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8AD9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9A0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306B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675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3E2F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7158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8EE254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72C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D72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570049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38E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953A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A63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792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EF94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919941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92B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A260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570054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1BB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B98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9A11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F05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E72D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FA72F4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211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578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570055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0C0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5BA0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E7BF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47131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3469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D87248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C66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1EB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570066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A716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C77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1142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E43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A101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9E13AD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25E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9E1B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570067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5B0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5E7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86F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5013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BFE2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8D4E9A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A1CF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5528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570084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B93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84"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C57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A1C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49A7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58CB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328DF1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4F6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15AE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570085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81D1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84"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FD8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1444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525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39AD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CB0EC1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412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F322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570152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3A04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21"SX15"R (NOMINAL) CULVERT PIPE ARCH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928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571C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9CC5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1B7B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CF3831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D688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FAB6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570166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071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57"SX38"R (NOMINAL) CULVERT PIPE ARCH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0D4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A15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825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18C6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883AB5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F9BE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E6C4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D8F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7BD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D599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20BD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CC37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092B08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FD1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5AE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A9E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81FC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8302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CD83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03DE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092B29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B62C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8E1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570493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885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66" STORM DRAIN CULVERT PIPE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F72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85A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6EC0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8A3D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9C8C67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A47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BB6B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570498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D76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66" STORM DRAIN CULVERT PIPE END 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0506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A21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171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A1C3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1BFD7B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299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0D3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57B7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EB2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EB7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3855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F774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851186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3DAD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FC6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66AE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05B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5351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135820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D302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DA3C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5D84FC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225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AD4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CAF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59D4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EC4A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AB55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BF52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6AA394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A50B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6CC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FE81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6B4F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89F51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C99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6E48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D5617A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44D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B15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1819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5102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8F4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5CC0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1D06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C57B7B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5452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A651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637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F9A2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AE0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DD0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02AD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6149D5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001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F0A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01EE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D9F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795C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958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56D0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4A5800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570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B5F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B99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13F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665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A956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C0FC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C01D9E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E9F9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CF2B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748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61AD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FB8E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4CB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EDC3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8ADB9C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163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5F9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0B89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5D7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ADC3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03B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B26D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3D42B1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DFA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C81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513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CB45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F5F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DC7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BBED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83F835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6298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443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4465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A4C0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337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D7CD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BCF6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2E49D8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EAF4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6BDE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0774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D8E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B3E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9499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8CA4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AA286A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CCD9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7E9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5D6E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30C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932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94A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074E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D4CE38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4BDD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4912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1D5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594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6A6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C88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2F48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213039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2444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C250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7305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569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C413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DEE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764C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5F417B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E4A2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02C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8BA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577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E1D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E02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0DEE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6BA75C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D979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EA3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609318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1FF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18"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5833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6CE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10C3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FC58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86880A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659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37BF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E84B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7A50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410C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59F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D3F7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02F3D9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DAC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770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9E0C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1EF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A09C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A0B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7C0E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347150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9EE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16D5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CAD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E3E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FB33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AAD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B72F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04909D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DFF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147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0709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BEC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58B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D690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4096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45A10E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0C102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513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8FC9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F73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1506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73B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F83A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12EBBF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858F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917A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C3B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575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045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4C0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95D5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02977D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D68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C7BBC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A8F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9C7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D1F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81E9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9E2A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779C3F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8268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B3A0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DD35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2992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A95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2E15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BEC6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157B04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F1D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C1B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539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C39A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D70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E74D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5F2F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D45D23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32C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CC8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4475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0E2D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C1C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CD5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57CE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4F0FF2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E13B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84DB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A62A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8C1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3EA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8D1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5650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2B3F41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863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D40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324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BD5E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A00E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97300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216D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2AC9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75A355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740D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02E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326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AA1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FBD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31A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1626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1F590B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CE5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F085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0CE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946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20A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B92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3F4D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534834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E5CF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0E2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2A96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9C4B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D44D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72F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52FB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60CCFC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D28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5DB0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07BC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857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939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0B7C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6141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223BDF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BEB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776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662450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993F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TIE TO EXISTING MANHOLE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D99D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26D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D80B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EA45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FF3488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B086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DBA7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663205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886A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SYSTEM, SPECIAL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1CF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A2C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ADD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DDAE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8F111D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131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22A1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663206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6753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AF72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7590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FF3B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5322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27BA41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6A76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0A7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F3E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C40F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5D0A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2469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C253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B90531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1DC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02F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D7CA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HIGHWAY/RAILWAY INTERSECTION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40E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3CD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FD7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$1,288,000.00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B469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8334E7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08EB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F12E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3F33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5742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585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C883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$75,000.00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1EAA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9CA5A7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566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AE6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791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637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15B6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B790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F8EE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BC24C6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E18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724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5E0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011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CC9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69E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5DD9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F65B35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A23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61B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15B4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75D9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DC5D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4AAE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C153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623661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D25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D1D5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B84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159A5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F27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C19B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2B70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50DFD2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FB00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1078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AEA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092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1808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CA4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9D85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85496F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51F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323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32A6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E530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555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363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48BD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0C63BF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115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301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D65C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16CB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9D4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B0F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F17F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AD2F9A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81EA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D641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54AE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843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F86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9E5E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5B37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7C5034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06D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7E46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170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3083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F79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C7B5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3F39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536D6F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ACA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AF9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4357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52E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4AE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719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ADE8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D85047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10B4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9BAC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FD3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1EEE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7BE3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8D5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E300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2F1733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9EC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79F5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80D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9BC6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D3C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9AEF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B3FF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CD3B0E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EF8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3AA5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ABD3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90F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4BCB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8D7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0EEB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CD2930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5C1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70E6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F8F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1DF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7FD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254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48A8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CC2A81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EC8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2DF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2B2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927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507B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75DC6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5755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B09504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6C03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8B34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1A4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0301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29FC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560500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773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6702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C54599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877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BF25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704003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D759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8"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4BDE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5380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355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0BEC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7986B4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E21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2E45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704035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FE6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RAILROAD CROSSING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8D7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07D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0D4D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118F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3451CA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7E2D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776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0B9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2814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606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669300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DFC0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9F91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86E554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908D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4CF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F144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AB03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699D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812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68EB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DEE78B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976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CAEC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A407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801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8B7A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A79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D7F6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6FA870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9A424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D54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06F6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E9D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FE0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4ED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39B5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90189A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A39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BCC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DE1C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BCFB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C3DF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276E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7BED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451E7B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BEC4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3E9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1573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B2B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7FD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4B9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F0AE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7FFDA4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2CF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0B13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C04F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6699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DB0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9C52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DAF6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E4AE07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52B3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870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704736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F284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LANE DROP ARROW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8A3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452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EB64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47E3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830EA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12E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F3A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704740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497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RAILROAD CROSSING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057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8C52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00F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DCE6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A4A786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68F2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E037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7A63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0C9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28F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703C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8B59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846510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AFE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FC6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C6F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095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8B1F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0AD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D536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E050AE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FE1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152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706130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DDD3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(COMBINATION)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B5D9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69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66E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9322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415A77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0C35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1F4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D0E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C47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643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CF2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B2D80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9A0047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C703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F12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698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D212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DBF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9542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$34,000.00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EEAB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836D83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81E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F82B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706400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6625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CABINET-ONE CIRCUIT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7CF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462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67C2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66BE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BEC271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242A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4A84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7DB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6EEB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05C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A2C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A647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037E89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416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2B0E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8F1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65B4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19669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1DC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DD60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310349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399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F65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707530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1E56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30'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9AE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528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3B2B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D263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E58EB0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D930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EC3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C0DC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A9DF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A9F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5FC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4C3D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582D54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CB40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30D2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707810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CEC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LIGHTING STANDARD &amp; LUMINAIRE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A5D3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729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B6BF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AFD4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09B908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CA16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9482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23036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62F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9EA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23975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5826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927E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6A33CF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417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5A9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513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6F6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52D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FE6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A127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F7DB47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6B2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DA285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9B37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7E39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2B0C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5BB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0865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FDB435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1B1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219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53C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CF7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398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C54E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14B8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035946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293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BD9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712010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612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035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3231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6CE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EC7D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392F14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AA1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147F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2F26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9325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C98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42A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3849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FFFEC2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FB2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FD82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3665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B121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101E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39C3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CCFE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08948E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2EF2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D8F5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11D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78A5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4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3A0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5CC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9AC7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95BF0E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FE9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E4DF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29F0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AB6C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2490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88AD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3A9F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355919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590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C36F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D618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453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B083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6DCE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5694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AB2CF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EB6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CED6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C0F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B71EC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3D1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8A0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2EEA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CEBED9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858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2460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520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AFE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1819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555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A9DF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D9618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5BAD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DE1B9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5DE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4834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CD32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D0D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DD5A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43355A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00C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A9A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284F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2E7C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3333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057A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EEAD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E7A3B4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8C5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D54A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644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05E4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E15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AEA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$12,000.00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B835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461A87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106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428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494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0EFB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8B66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ADB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9D87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8850F6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7C9C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478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A98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38CA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81E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A805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B255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89B1B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C486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3099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93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39B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A1F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3EE1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2A8C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09BE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63299FF" w14:textId="77777777" w:rsidTr="00AA3570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316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137</w:t>
            </w: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75FB72C9" w14:textId="77777777" w:rsidR="00511DD2" w:rsidRDefault="00511DD2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</w:pPr>
    </w:p>
    <w:p w14:paraId="5716FD47" w14:textId="77777777" w:rsidR="00AA3570" w:rsidRDefault="00AA3570" w:rsidP="00AA3570"/>
    <w:p w14:paraId="0C7E619D" w14:textId="5332B478" w:rsidR="00AA3570" w:rsidRDefault="00AA3570" w:rsidP="00AA3570">
      <w:r>
        <w:br w:type="page"/>
      </w:r>
    </w:p>
    <w:p w14:paraId="2D5DA06C" w14:textId="77777777" w:rsidR="00AA3570" w:rsidRPr="00AA3570" w:rsidRDefault="00AA3570" w:rsidP="00AA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Apr 26, 2024: 2 of 3</w:t>
      </w:r>
    </w:p>
    <w:p w14:paraId="7BE02BD8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A3570">
        <w:rPr>
          <w:rFonts w:ascii="Times New Roman" w:eastAsia="Times New Roman" w:hAnsi="Times New Roman" w:cs="Times New Roman"/>
          <w:kern w:val="36"/>
          <w:sz w:val="48"/>
          <w:szCs w:val="48"/>
        </w:rPr>
        <w:t>4101970</w:t>
      </w:r>
    </w:p>
    <w:p w14:paraId="0DC9980D" w14:textId="77777777" w:rsidR="00AA3570" w:rsidRPr="00AA3570" w:rsidRDefault="00AA3570" w:rsidP="00AA3570">
      <w:pPr>
        <w:shd w:val="clear" w:color="auto" w:fill="F3F6F8"/>
        <w:spacing w:after="0" w:line="240" w:lineRule="auto"/>
        <w:rPr>
          <w:rFonts w:ascii="Times New Roman" w:eastAsia="Times New Roman" w:hAnsi="Times New Roman" w:cs="Arial"/>
          <w:color w:val="0000FF"/>
          <w:sz w:val="27"/>
          <w:szCs w:val="27"/>
          <w:u w:val="single"/>
          <w:bdr w:val="single" w:sz="2" w:space="0" w:color="auto" w:frame="1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begin"/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instrText>HYPERLINK "https://ui.bidx.com/NMDOT/lettings/24042603/proposals/1101841R"</w:instrText>
      </w:r>
      <w:r w:rsidRPr="00AA3570">
        <w:rPr>
          <w:rFonts w:ascii="Arial" w:eastAsia="Times New Roman" w:hAnsi="Arial" w:cs="Arial"/>
          <w:color w:val="2C3D4F"/>
          <w:sz w:val="27"/>
          <w:szCs w:val="27"/>
        </w:rPr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separate"/>
      </w:r>
    </w:p>
    <w:p w14:paraId="09DAE578" w14:textId="77777777" w:rsidR="00AA3570" w:rsidRPr="00AA3570" w:rsidRDefault="00AA3570" w:rsidP="00AA3570">
      <w:pPr>
        <w:shd w:val="clear" w:color="auto" w:fill="F3F6F8"/>
        <w:spacing w:after="0" w:line="240" w:lineRule="auto"/>
        <w:rPr>
          <w:rFonts w:ascii="Arial" w:eastAsia="Times New Roman" w:hAnsi="Arial" w:cs="Times New Roman"/>
          <w:color w:val="2C3D4F"/>
          <w:sz w:val="24"/>
          <w:szCs w:val="24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end"/>
      </w:r>
    </w:p>
    <w:p w14:paraId="2DA1EFA8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Date Generated</w:t>
      </w:r>
    </w:p>
    <w:p w14:paraId="3873C950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Mar 22, 2024</w:t>
      </w:r>
    </w:p>
    <w:p w14:paraId="4CFECE44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Call Order</w:t>
      </w:r>
    </w:p>
    <w:p w14:paraId="663BD620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002</w:t>
      </w:r>
    </w:p>
    <w:p w14:paraId="2092782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Project ID</w:t>
      </w:r>
    </w:p>
    <w:p w14:paraId="2E17FA36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4101970</w:t>
      </w:r>
    </w:p>
    <w:p w14:paraId="68E6AA21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Amendments</w:t>
      </w:r>
    </w:p>
    <w:p w14:paraId="74199CE3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0</w:t>
      </w:r>
    </w:p>
    <w:p w14:paraId="15A495B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Counties</w:t>
      </w:r>
    </w:p>
    <w:p w14:paraId="660F906C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Guadalupe</w:t>
      </w:r>
    </w:p>
    <w:p w14:paraId="7E24795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Time Remaining</w:t>
      </w:r>
    </w:p>
    <w:p w14:paraId="46C8AE23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28</w:t>
      </w:r>
    </w:p>
    <w:p w14:paraId="1BCD547A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Hours</w:t>
      </w:r>
    </w:p>
    <w:p w14:paraId="2F2E850B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1</w:t>
      </w:r>
    </w:p>
    <w:p w14:paraId="26B2BDBB" w14:textId="77777777" w:rsidR="00AA3570" w:rsidRPr="00AA3570" w:rsidRDefault="00AA3570" w:rsidP="00AA3570">
      <w:pPr>
        <w:shd w:val="clear" w:color="auto" w:fill="F3F6F8"/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begin"/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instrText>HYPERLINK "https://ui.bidx.com/NMDOT/lettings/24042603/proposals/6101551"</w:instrText>
      </w:r>
      <w:r w:rsidRPr="00AA3570">
        <w:rPr>
          <w:rFonts w:ascii="Arial" w:eastAsia="Times New Roman" w:hAnsi="Arial" w:cs="Arial"/>
          <w:color w:val="2C3D4F"/>
          <w:sz w:val="27"/>
          <w:szCs w:val="27"/>
        </w:rPr>
      </w: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separate"/>
      </w:r>
    </w:p>
    <w:p w14:paraId="3225746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Times New Roman"/>
          <w:color w:val="2C3D4F"/>
          <w:sz w:val="24"/>
          <w:szCs w:val="24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fldChar w:fldCharType="end"/>
      </w:r>
    </w:p>
    <w:p w14:paraId="61EF08C7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Arial" w:eastAsia="Times New Roman" w:hAnsi="Arial" w:cs="Arial"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color w:val="2C3D4F"/>
          <w:sz w:val="27"/>
          <w:szCs w:val="27"/>
        </w:rPr>
        <w:t>Description</w:t>
      </w:r>
    </w:p>
    <w:p w14:paraId="2A309C13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Arial" w:eastAsia="Times New Roman" w:hAnsi="Arial" w:cs="Arial"/>
          <w:b/>
          <w:bCs/>
          <w:color w:val="2C3D4F"/>
          <w:sz w:val="27"/>
          <w:szCs w:val="27"/>
        </w:rPr>
      </w:pPr>
      <w:r w:rsidRPr="00AA3570">
        <w:rPr>
          <w:rFonts w:ascii="Arial" w:eastAsia="Times New Roman" w:hAnsi="Arial" w:cs="Arial"/>
          <w:b/>
          <w:bCs/>
          <w:color w:val="2C3D4F"/>
          <w:sz w:val="27"/>
          <w:szCs w:val="27"/>
        </w:rPr>
        <w:t>Roadway Rehabilitation, Bridge Rehabilitation</w:t>
      </w:r>
    </w:p>
    <w:p w14:paraId="472EAFF0" w14:textId="01FF5396" w:rsidR="00AA3570" w:rsidRPr="00AA3570" w:rsidRDefault="00AA3570" w:rsidP="00AA3570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hd w:val="clear" w:color="auto" w:fill="F3F6F8"/>
        <w:spacing w:before="120" w:after="0" w:line="240" w:lineRule="auto"/>
        <w:ind w:left="720"/>
        <w:rPr>
          <w:rFonts w:ascii="inherit" w:eastAsia="Times New Roman" w:hAnsi="inherit" w:cs="Arial"/>
          <w:color w:val="2C3D4F"/>
          <w:sz w:val="27"/>
          <w:szCs w:val="27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9436"/>
        <w:gridCol w:w="1080"/>
        <w:gridCol w:w="1350"/>
        <w:gridCol w:w="2455"/>
        <w:gridCol w:w="2187"/>
      </w:tblGrid>
      <w:tr w:rsidR="00AA3570" w:rsidRPr="00AA3570" w14:paraId="5E0445C0" w14:textId="77777777" w:rsidTr="00AA3570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5206C0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7DDC46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43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1C383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49F2D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99ECD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C4DC1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A3570" w:rsidRPr="00AA3570" w14:paraId="1E96CF72" w14:textId="77777777" w:rsidTr="00AA3570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4CE2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AA3570" w:rsidRPr="00AA3570" w14:paraId="3D53B65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1113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F66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189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D90D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A74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113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2CD8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4D46A6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722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42A4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514032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6BE8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BARRIER RAILINGS 32"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75D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968B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2D6B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4516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F94561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21CC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5C1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518036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A82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36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271BA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C734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EC7E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6C3D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97C13D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B8812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FC79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84FC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89A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B1F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D08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C245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659B8A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337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3B083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6CC6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D05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FB1C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35F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7880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310ECE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E99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CE02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FC84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327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A526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0DE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5FD3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23EF57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DD2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F99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67E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B45B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475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0E3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27D5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491C7D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B39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F815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1256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552C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46C0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11370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DAE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C4BB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326E95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D05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A4F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198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34BB8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AC6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4506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E82A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F474DF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313B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8FE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ECB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35E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784B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BE7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FB7B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AA71B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6EF9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285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8F6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820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7372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B1CE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1501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895500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8B6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690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EE2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98E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559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CECD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64B5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1A43FE8" w14:textId="77777777" w:rsidTr="00AA3570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AF2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AA3570" w:rsidRPr="00AA3570" w14:paraId="3D24055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473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0CC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377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263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07E00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9633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F776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3D3046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D44B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26BE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2A96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9B3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8229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40D0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5211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381A65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D0B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137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B1F7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1ED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7506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420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3EC6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618CB1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7B0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198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416113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63E3B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SP-III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43B1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D0B5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83A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2E28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347CCB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3920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63FF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067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FFA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A1C0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1D99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252D4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5EADFE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4AD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D0D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8D6A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F7E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DF55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A254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42B3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D2D1A9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BA1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FCD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88C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1F4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3100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B279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AFBD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10E377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2BD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BD15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A8D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90B1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B587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D57F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3B7C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0E3C0B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2B8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98CB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8DB7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855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4211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61C3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6226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A1AD96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5BF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069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DA06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0719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3126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539F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D254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09D3C5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2ED0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C10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6468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C8D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3D72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1BA9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F773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E4E0F59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0BAC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986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BECD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B077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971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670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E8B9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099291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FADF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18E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A5968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D52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4AEF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8CEA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C10B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2A9B8C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A72E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70B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DD9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403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924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841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35DF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D90FA2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3A76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9075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B329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024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11EFB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721D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9280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A845EB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DA1FD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5057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FE8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66F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DD1D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8CB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B1AE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923B1D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29F4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4FF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B68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4731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FCE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42D4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AA54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47F38F5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A7A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B0BF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7FA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770F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4C80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BC0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926B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DCA5C8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9003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A4F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3E4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206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F7D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D99F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7DE5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DB5D1C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C1F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BD77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43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565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2B3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E77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F5ED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6B90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FD730B1" w14:textId="77777777" w:rsidTr="00AA3570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CD58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32</w:t>
            </w: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5B423EFA" w14:textId="1DD8774E" w:rsidR="00AA3570" w:rsidRDefault="00AA3570" w:rsidP="00AA3570">
      <w:r>
        <w:br w:type="page"/>
      </w:r>
    </w:p>
    <w:p w14:paraId="74F39EDD" w14:textId="77777777" w:rsidR="00AA3570" w:rsidRPr="00AA3570" w:rsidRDefault="00AA3570" w:rsidP="00AA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Apr 26, 2024: 3 of 3</w:t>
      </w:r>
    </w:p>
    <w:p w14:paraId="41228996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A3570">
        <w:rPr>
          <w:rFonts w:ascii="Times New Roman" w:eastAsia="Times New Roman" w:hAnsi="Times New Roman" w:cs="Times New Roman"/>
          <w:kern w:val="36"/>
          <w:sz w:val="48"/>
          <w:szCs w:val="48"/>
        </w:rPr>
        <w:t>6101551</w:t>
      </w:r>
    </w:p>
    <w:p w14:paraId="21C14272" w14:textId="77777777" w:rsidR="00AA3570" w:rsidRPr="00AA3570" w:rsidRDefault="00AA3570" w:rsidP="00AA35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570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"https://ui.bidx.com/NMDOT/lettings/24042603/proposals/4101970"</w:instrText>
      </w:r>
      <w:r w:rsidRPr="00AA3570">
        <w:rPr>
          <w:rFonts w:ascii="Times New Roman" w:eastAsia="Times New Roman" w:hAnsi="Times New Roman" w:cs="Times New Roman"/>
          <w:sz w:val="24"/>
          <w:szCs w:val="24"/>
        </w:rPr>
      </w:r>
      <w:r w:rsidRPr="00AA35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E1EDC12" w14:textId="77777777" w:rsidR="00AA3570" w:rsidRPr="00AA3570" w:rsidRDefault="00AA3570" w:rsidP="00AA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ED4B0C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3A64E127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Mar 22, 2024</w:t>
      </w:r>
    </w:p>
    <w:p w14:paraId="4B1E6E2F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975D2D2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6825A2A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6DD846A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6101551</w:t>
      </w:r>
    </w:p>
    <w:p w14:paraId="7B2D7C45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B0551E3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6233DD1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107584A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Cibola</w:t>
      </w:r>
    </w:p>
    <w:p w14:paraId="11D2CEC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E2C253D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E9D9536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14:paraId="7E7222C9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7BAD880E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B4977D9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C8795EC" w14:textId="77777777" w:rsidR="00AA3570" w:rsidRPr="00AA3570" w:rsidRDefault="00AA3570" w:rsidP="00AA3570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570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Rehabilitation, Roadway Rehabilitation</w:t>
      </w:r>
    </w:p>
    <w:p w14:paraId="3E3B4252" w14:textId="4E84569C" w:rsidR="00AA3570" w:rsidRPr="00AA3570" w:rsidRDefault="00AA3570" w:rsidP="00AA3570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spacing w:before="120" w:after="0" w:line="240" w:lineRule="auto"/>
        <w:ind w:left="720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194"/>
        <w:gridCol w:w="9254"/>
        <w:gridCol w:w="1170"/>
        <w:gridCol w:w="1170"/>
        <w:gridCol w:w="2413"/>
        <w:gridCol w:w="2139"/>
      </w:tblGrid>
      <w:tr w:rsidR="00AA3570" w:rsidRPr="00AA3570" w14:paraId="7257EE31" w14:textId="77777777" w:rsidTr="00AA3570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26C16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7A2A7B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5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6088DE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1384B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7A4C7A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78C745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A3570" w:rsidRPr="00AA3570" w14:paraId="37CE2A4E" w14:textId="77777777" w:rsidTr="00AA3570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9BDA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AA3570" w:rsidRPr="00AA3570" w14:paraId="084B639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9BC5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C27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CCE5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525A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1E1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E9B7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04F9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9053D0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8C07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BA3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8F6B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DC9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BEFD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C9D7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1A50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35104B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44CC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2507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523A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633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AFFA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442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4B71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C3932F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E90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0755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3660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EBE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DA8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55AE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E845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8C32A8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4EA5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F30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9D7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AAC4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F71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6190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AEC2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967E23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34F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B1B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AEF9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74C6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9DF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9E9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2B14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C8B7DF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EF1C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E8B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F70A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0EC4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4B86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24C9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1E1A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580DD7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D52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0725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07E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6B1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E42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8D8B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DF4B0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2AACB8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D6D7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DF1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8C7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111B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05E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A601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41F8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775DE8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F13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ED9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543300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BA40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METAL RAILING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14D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F873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3600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81A4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EC573C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5CF3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C0F8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BB8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120D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505E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08B8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E538E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CFFB0E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75C0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358E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546206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7861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SP 6 COMMERCIAL BLAST CLEANING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0F6B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52E0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2DBA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1F9F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F16B10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279E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AEFD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057B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2A38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889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6250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67F8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DBAA94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193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6BC2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BF6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A8C0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A39A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2077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4631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F9C9836" w14:textId="77777777" w:rsidTr="00AA3570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BB6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AA3570" w:rsidRPr="00AA3570" w14:paraId="74DD3AE3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84F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81D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6989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95E4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2C0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37E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F397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2CCD324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905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24D9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855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7A03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96EA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6403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9CE5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7E339D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E856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01E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3BD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7E5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CE05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6AD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4007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B08C33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EA7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4598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416107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AEE8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E69A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7B14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92F4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6ECD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2AADCD7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6811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02C39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6643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EEB6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946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7462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B6B29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D80B841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E6C88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77AC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EC4D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259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F259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29C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A6CE7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5DF5D4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9636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6BBA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91A8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C983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885F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93F7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451B5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47454B1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B36E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707C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2236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5E7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4D276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D59C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B277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766374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F2CF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CD7A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8CB1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3695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D662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5CD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78D5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0CE33B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324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721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302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5093D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5930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726A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3833B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0EB0296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3DA8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3A3C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F7D6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AF6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E69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620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FB409F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58D361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EDA6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D9E2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9F3D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C9AF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17BA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1768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E0B1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440DF2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1198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E00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6C32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A9E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E24A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10A4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56B4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A1390F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CBD2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10B3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7D72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4F5E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9EAB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D716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5365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8C6F0C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DEF6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65D4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5F16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3A7FC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548E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A2AD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B70E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5C70B37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F2E1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7627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89D9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1685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BBE7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5FF2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9FF3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713273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228B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09C5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AA7B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1302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25BF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E9A8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ADC5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073FCB0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4DC6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911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E1DE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F08A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BDCA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D321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83988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0CD0E65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B19D1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45B3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B267D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0726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105C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8480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074E2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73234E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20C3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CA8E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85B7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AC5B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90E3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5A8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47B7D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619AC1E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3D76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C97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E57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750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0906F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1D2D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20D6C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6281DE4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CEA7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BC2D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E129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AFD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C79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67B4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439B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3D5F227A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F94F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17E4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5268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3FB9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85F1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50A3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69CEE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73688F8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A738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E017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B17C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B4C0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0D7F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967A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A84D4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730F3E9F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13E4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FF04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0D71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943C8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A3E1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D3B6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C6443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B371C1D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24343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B3197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A35F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407FC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3398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37205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CA1291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63316C6B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E83C4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1BA2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5FAD6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D3C70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468A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0CCCE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DBC66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89C8502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93D21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B094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FF762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2377A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72B19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D279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4869A" w14:textId="77777777" w:rsidR="00AA3570" w:rsidRPr="00AA3570" w:rsidRDefault="00AA3570" w:rsidP="00AA3570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AA3570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AA3570" w:rsidRPr="00AA3570" w14:paraId="1D8A734C" w14:textId="77777777" w:rsidTr="00AA3570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7A76702" w14:textId="77777777" w:rsidR="00AA3570" w:rsidRPr="00AA3570" w:rsidRDefault="00AA3570" w:rsidP="00AA3570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AA3570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C2783ED" w14:textId="77777777" w:rsidR="00AA3570" w:rsidRPr="00AA3570" w:rsidRDefault="00AA3570" w:rsidP="00AA3570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AA3570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925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2FD10E3" w14:textId="77777777" w:rsidR="00AA3570" w:rsidRPr="00AA3570" w:rsidRDefault="00AA3570" w:rsidP="00AA3570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AA3570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17D9CA0" w14:textId="77777777" w:rsidR="00AA3570" w:rsidRPr="00AA3570" w:rsidRDefault="00AA3570" w:rsidP="00AA3570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AA3570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AEE5688" w14:textId="77777777" w:rsidR="00AA3570" w:rsidRPr="00AA3570" w:rsidRDefault="00AA3570" w:rsidP="00AA3570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AA3570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47A5FEB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EA346" w14:textId="77777777" w:rsidR="00AA3570" w:rsidRPr="00AA3570" w:rsidRDefault="00AA3570" w:rsidP="00AA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65C062" w14:textId="77777777" w:rsidR="00AA3570" w:rsidRPr="00AA3570" w:rsidRDefault="00AA3570" w:rsidP="00AA3570"/>
    <w:sectPr w:rsidR="00AA3570" w:rsidRPr="00AA3570" w:rsidSect="00AA3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807D2"/>
    <w:multiLevelType w:val="multilevel"/>
    <w:tmpl w:val="4CD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44AF3"/>
    <w:multiLevelType w:val="multilevel"/>
    <w:tmpl w:val="465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7502C"/>
    <w:multiLevelType w:val="multilevel"/>
    <w:tmpl w:val="FA7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1FDB"/>
    <w:multiLevelType w:val="multilevel"/>
    <w:tmpl w:val="960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90BDE"/>
    <w:multiLevelType w:val="multilevel"/>
    <w:tmpl w:val="0C3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720BB"/>
    <w:multiLevelType w:val="multilevel"/>
    <w:tmpl w:val="B4D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0680C"/>
    <w:multiLevelType w:val="multilevel"/>
    <w:tmpl w:val="D2C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006D3"/>
    <w:multiLevelType w:val="multilevel"/>
    <w:tmpl w:val="12D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925391">
    <w:abstractNumId w:val="5"/>
  </w:num>
  <w:num w:numId="2" w16cid:durableId="824205168">
    <w:abstractNumId w:val="0"/>
  </w:num>
  <w:num w:numId="3" w16cid:durableId="276526656">
    <w:abstractNumId w:val="4"/>
  </w:num>
  <w:num w:numId="4" w16cid:durableId="148176947">
    <w:abstractNumId w:val="1"/>
  </w:num>
  <w:num w:numId="5" w16cid:durableId="803886681">
    <w:abstractNumId w:val="6"/>
  </w:num>
  <w:num w:numId="6" w16cid:durableId="621234265">
    <w:abstractNumId w:val="7"/>
  </w:num>
  <w:num w:numId="7" w16cid:durableId="1952936901">
    <w:abstractNumId w:val="3"/>
  </w:num>
  <w:num w:numId="8" w16cid:durableId="63190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0"/>
    <w:rsid w:val="00511DD2"/>
    <w:rsid w:val="00A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F209"/>
  <w15:chartTrackingRefBased/>
  <w15:docId w15:val="{E21920C7-2BE7-4FA9-9E12-8F47FEC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570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AA3570"/>
  </w:style>
  <w:style w:type="paragraph" w:customStyle="1" w:styleId="msonormal0">
    <w:name w:val="msonormal"/>
    <w:basedOn w:val="Normal"/>
    <w:rsid w:val="00AA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AA3570"/>
  </w:style>
  <w:style w:type="character" w:customStyle="1" w:styleId="flex-1">
    <w:name w:val="flex-1"/>
    <w:basedOn w:val="DefaultParagraphFont"/>
    <w:rsid w:val="00AA3570"/>
  </w:style>
  <w:style w:type="character" w:styleId="Hyperlink">
    <w:name w:val="Hyperlink"/>
    <w:basedOn w:val="DefaultParagraphFont"/>
    <w:uiPriority w:val="99"/>
    <w:semiHidden/>
    <w:unhideWhenUsed/>
    <w:rsid w:val="00AA3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570"/>
    <w:rPr>
      <w:color w:val="800080"/>
      <w:u w:val="single"/>
    </w:rPr>
  </w:style>
  <w:style w:type="character" w:customStyle="1" w:styleId="content-boxtitle">
    <w:name w:val="content-box__title"/>
    <w:basedOn w:val="DefaultParagraphFont"/>
    <w:rsid w:val="00AA3570"/>
  </w:style>
  <w:style w:type="character" w:customStyle="1" w:styleId="absolute">
    <w:name w:val="absolute"/>
    <w:basedOn w:val="DefaultParagraphFont"/>
    <w:rsid w:val="00AA3570"/>
  </w:style>
  <w:style w:type="character" w:styleId="Strong">
    <w:name w:val="Strong"/>
    <w:basedOn w:val="DefaultParagraphFont"/>
    <w:uiPriority w:val="22"/>
    <w:qFormat/>
    <w:rsid w:val="00AA3570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AA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71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71503314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98530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78864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790392595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4097710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563430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22456648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992678405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574706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3526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434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315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471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2648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911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9081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6091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2830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854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962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32286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57293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0896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358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7998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205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1478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1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371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8851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8975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1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54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103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315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65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02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61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989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546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024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349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203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847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735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776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1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8844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647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40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530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93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391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19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11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03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720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95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363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98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0107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27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27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220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120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630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02513774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36151371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714544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53458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55041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861621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491288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440679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6490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415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55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293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092899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71160896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84929619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56295633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996881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3261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6637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9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746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306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4982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11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98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4623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7918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38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96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18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58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15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47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50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56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94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76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93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87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1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35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4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169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47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55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75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4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99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20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29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45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59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91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48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98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27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91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06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62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12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92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73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19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51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64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7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57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59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2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22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9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51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41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94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4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3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23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38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29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25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15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45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41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72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36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91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16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90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00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18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70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70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93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6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40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23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35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42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34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1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35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39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06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41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92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24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11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78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0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7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68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64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112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02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84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60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93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46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1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9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227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0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81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03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46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38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71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16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82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41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58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44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16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6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78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53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2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50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12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0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66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06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21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53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30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4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7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35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17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9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30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4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46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103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13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63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03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9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07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56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83102181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94329945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5338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726224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78939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877544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744686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72729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4515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9196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009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8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899978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2418544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25385975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99467605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317760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930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6515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4609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286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50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7362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806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774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051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931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4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2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13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60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56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03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05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01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02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7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52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3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52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5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7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8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09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05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55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19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55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4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12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14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8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83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35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93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4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60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44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89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87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02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60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8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93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06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1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7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46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38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32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3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0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99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94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8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84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05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53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27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6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133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0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96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47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94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3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96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22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21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67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31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93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42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1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0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71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15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4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5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89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18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91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63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78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27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62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87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509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85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81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75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67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53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69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76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61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57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80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281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00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26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26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11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74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48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66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17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32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4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45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83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88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27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70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4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97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04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05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66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83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63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84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70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34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55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18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99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42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8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56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68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26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95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08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7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42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63860379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74864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59301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2040350063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538172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187967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39677635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83022994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788698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543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7654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4606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462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6474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76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3171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5710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91655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1666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0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7758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101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914579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869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9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9322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7938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880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687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6140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037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6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3070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225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75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224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00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41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949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74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004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517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247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85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928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06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50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364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12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12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696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976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30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53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21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97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552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513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49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996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42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5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31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74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27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021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39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99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936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66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64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31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931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2024-03-29T15:42:00Z</dcterms:created>
  <dcterms:modified xsi:type="dcterms:W3CDTF">2024-03-29T15:50:00Z</dcterms:modified>
</cp:coreProperties>
</file>