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7253" w14:textId="77777777" w:rsidR="00C43826" w:rsidRDefault="00C43826"/>
    <w:p w14:paraId="4BA077A9" w14:textId="77777777" w:rsidR="00C87837" w:rsidRDefault="00C87837">
      <w:pPr>
        <w:rPr>
          <w:b/>
        </w:rPr>
      </w:pPr>
    </w:p>
    <w:p w14:paraId="7E5FDFAC" w14:textId="4F004E11" w:rsidR="00C43826" w:rsidRPr="00B26E98" w:rsidRDefault="00B26E98" w:rsidP="00B26E98">
      <w:pPr>
        <w:jc w:val="center"/>
        <w:rPr>
          <w:b/>
          <w:color w:val="00B0F0"/>
          <w:sz w:val="32"/>
        </w:rPr>
      </w:pPr>
      <w:r w:rsidRPr="00B26E98">
        <w:rPr>
          <w:b/>
          <w:color w:val="00B0F0"/>
          <w:sz w:val="32"/>
        </w:rPr>
        <w:t>T</w:t>
      </w:r>
      <w:r w:rsidR="00DA482F" w:rsidRPr="00B26E98">
        <w:rPr>
          <w:b/>
          <w:color w:val="00B0F0"/>
          <w:sz w:val="32"/>
        </w:rPr>
        <w:t>hank you</w:t>
      </w:r>
      <w:r w:rsidR="00C43826" w:rsidRPr="00B26E98">
        <w:rPr>
          <w:b/>
          <w:color w:val="00B0F0"/>
          <w:sz w:val="32"/>
        </w:rPr>
        <w:t xml:space="preserve"> for </w:t>
      </w:r>
      <w:r w:rsidRPr="00B26E98">
        <w:rPr>
          <w:b/>
          <w:color w:val="00B0F0"/>
          <w:sz w:val="32"/>
        </w:rPr>
        <w:t>exhibiting</w:t>
      </w:r>
      <w:r w:rsidR="00DA482F" w:rsidRPr="00B26E98">
        <w:rPr>
          <w:b/>
          <w:color w:val="00B0F0"/>
          <w:sz w:val="32"/>
        </w:rPr>
        <w:t xml:space="preserve"> at Opportunities Doncaster </w:t>
      </w:r>
      <w:r w:rsidRPr="00B26E98">
        <w:rPr>
          <w:b/>
          <w:color w:val="00B0F0"/>
          <w:sz w:val="32"/>
        </w:rPr>
        <w:t>LIVE 2021!</w:t>
      </w:r>
    </w:p>
    <w:p w14:paraId="34456112" w14:textId="77777777" w:rsidR="00B26E98" w:rsidRDefault="00B26E98">
      <w:pPr>
        <w:rPr>
          <w:b/>
          <w:color w:val="00B0F0"/>
          <w:sz w:val="28"/>
        </w:rPr>
      </w:pPr>
    </w:p>
    <w:p w14:paraId="3F14BDB3" w14:textId="2D97D14E" w:rsidR="00DA482F" w:rsidRPr="00B26E98" w:rsidRDefault="00B26E98">
      <w:pPr>
        <w:rPr>
          <w:b/>
          <w:color w:val="00B0F0"/>
          <w:sz w:val="28"/>
        </w:rPr>
      </w:pPr>
      <w:r w:rsidRPr="00B26E98">
        <w:rPr>
          <w:b/>
          <w:color w:val="00B0F0"/>
          <w:sz w:val="28"/>
        </w:rPr>
        <w:t>How it works</w:t>
      </w:r>
    </w:p>
    <w:p w14:paraId="6DB0AAFF" w14:textId="77777777" w:rsidR="00B26E98" w:rsidRDefault="002D3347" w:rsidP="002D3347">
      <w:pPr>
        <w:spacing w:after="0" w:line="240" w:lineRule="auto"/>
        <w:rPr>
          <w:rFonts w:eastAsia="Times New Roman" w:cstheme="minorHAnsi"/>
          <w:color w:val="002060"/>
          <w:lang w:eastAsia="en-GB"/>
        </w:rPr>
      </w:pPr>
      <w:r w:rsidRPr="002D3347">
        <w:rPr>
          <w:rFonts w:eastAsia="Times New Roman" w:cstheme="minorHAnsi"/>
          <w:color w:val="002060"/>
          <w:lang w:eastAsia="en-GB"/>
        </w:rPr>
        <w:t>Thi</w:t>
      </w:r>
      <w:r w:rsidR="00B26E98">
        <w:rPr>
          <w:rFonts w:eastAsia="Times New Roman" w:cstheme="minorHAnsi"/>
          <w:color w:val="002060"/>
          <w:lang w:eastAsia="en-GB"/>
        </w:rPr>
        <w:t xml:space="preserve">s year’s event will be virtual, and requires no physical presence from exhibitors. </w:t>
      </w:r>
    </w:p>
    <w:p w14:paraId="784595D2" w14:textId="77777777" w:rsidR="00B26E98" w:rsidRDefault="00B26E98" w:rsidP="002D3347">
      <w:pPr>
        <w:spacing w:after="0" w:line="240" w:lineRule="auto"/>
        <w:rPr>
          <w:rFonts w:eastAsia="Times New Roman" w:cstheme="minorHAnsi"/>
          <w:color w:val="002060"/>
          <w:lang w:eastAsia="en-GB"/>
        </w:rPr>
      </w:pPr>
    </w:p>
    <w:p w14:paraId="5C6112D5" w14:textId="44EF3C44" w:rsidR="00C74696" w:rsidRDefault="00B26E98" w:rsidP="002D3347">
      <w:pPr>
        <w:spacing w:after="0" w:line="240" w:lineRule="auto"/>
        <w:rPr>
          <w:rFonts w:eastAsia="Times New Roman" w:cstheme="minorHAnsi"/>
          <w:color w:val="002060"/>
          <w:lang w:eastAsia="en-GB"/>
        </w:rPr>
      </w:pPr>
      <w:r>
        <w:rPr>
          <w:rFonts w:eastAsia="Times New Roman" w:cstheme="minorHAnsi"/>
          <w:color w:val="002060"/>
          <w:lang w:eastAsia="en-GB"/>
        </w:rPr>
        <w:t xml:space="preserve">The virtual platform – and your stand – will be live for one week. </w:t>
      </w:r>
      <w:r w:rsidR="002D3347" w:rsidRPr="002D3347">
        <w:rPr>
          <w:rFonts w:eastAsia="Times New Roman" w:cstheme="minorHAnsi"/>
          <w:color w:val="002060"/>
          <w:lang w:eastAsia="en-GB"/>
        </w:rPr>
        <w:br/>
      </w:r>
      <w:r w:rsidR="002D3347" w:rsidRPr="002D3347">
        <w:rPr>
          <w:rFonts w:eastAsia="Times New Roman" w:cstheme="minorHAnsi"/>
          <w:color w:val="002060"/>
          <w:lang w:eastAsia="en-GB"/>
        </w:rPr>
        <w:br/>
      </w:r>
    </w:p>
    <w:p w14:paraId="4422BA75" w14:textId="77777777" w:rsidR="00C74696" w:rsidRPr="00C87837" w:rsidRDefault="00C74696" w:rsidP="002D3347">
      <w:pPr>
        <w:spacing w:after="0" w:line="240" w:lineRule="auto"/>
        <w:rPr>
          <w:rFonts w:eastAsia="Times New Roman" w:cstheme="minorHAnsi"/>
          <w:color w:val="002060"/>
          <w:lang w:eastAsia="en-GB"/>
        </w:rPr>
      </w:pPr>
    </w:p>
    <w:p w14:paraId="4AEDAD4E" w14:textId="1B1E6606" w:rsidR="002D3347" w:rsidRDefault="002D3347" w:rsidP="002D3347">
      <w:pPr>
        <w:spacing w:after="0" w:line="240" w:lineRule="auto"/>
        <w:rPr>
          <w:rFonts w:ascii="Helvetica" w:eastAsia="Times New Roman" w:hAnsi="Helvetica" w:cs="Times New Roman"/>
          <w:color w:val="505050"/>
          <w:sz w:val="24"/>
          <w:szCs w:val="24"/>
          <w:lang w:eastAsia="en-GB"/>
        </w:rPr>
      </w:pPr>
    </w:p>
    <w:p w14:paraId="783CC21A" w14:textId="4DEF5C0D" w:rsidR="002D3347" w:rsidRDefault="002D3347" w:rsidP="002D3347">
      <w:pPr>
        <w:spacing w:after="0" w:line="240" w:lineRule="auto"/>
        <w:rPr>
          <w:rFonts w:ascii="Helvetica" w:eastAsia="Times New Roman" w:hAnsi="Helvetica" w:cs="Times New Roman"/>
          <w:color w:val="505050"/>
          <w:sz w:val="24"/>
          <w:szCs w:val="24"/>
          <w:lang w:eastAsia="en-GB"/>
        </w:rPr>
      </w:pPr>
    </w:p>
    <w:p w14:paraId="72AB3B42" w14:textId="2D26DD74" w:rsidR="002D3347" w:rsidRPr="002D3347" w:rsidRDefault="002D3347" w:rsidP="002D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470A8953" wp14:editId="7A431B5A">
            <wp:extent cx="5372100" cy="4754880"/>
            <wp:effectExtent l="0" t="0" r="0" b="0"/>
            <wp:docPr id="3" name="Picture 3" descr="https://mcusercontent.com/288c500506be0d7b907fa0f88/images/4a0da45c-eb77-416b-bd4a-a55055a4b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88c500506be0d7b907fa0f88/images/4a0da45c-eb77-416b-bd4a-a55055a4b5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A286" w14:textId="77777777" w:rsidR="002D3347" w:rsidRDefault="002D3347">
      <w:pPr>
        <w:rPr>
          <w:b/>
        </w:rPr>
      </w:pPr>
    </w:p>
    <w:p w14:paraId="19BE4B61" w14:textId="77777777" w:rsidR="00DA482F" w:rsidRDefault="00DA482F">
      <w:pPr>
        <w:rPr>
          <w:b/>
        </w:rPr>
      </w:pPr>
    </w:p>
    <w:p w14:paraId="6A387C8C" w14:textId="14FE7EE6" w:rsidR="008F02E6" w:rsidRPr="00FF1BB8" w:rsidRDefault="00CF1134">
      <w:pPr>
        <w:rPr>
          <w:b/>
          <w:color w:val="00B0F0"/>
        </w:rPr>
      </w:pPr>
      <w:r w:rsidRPr="00FF1BB8">
        <w:rPr>
          <w:b/>
          <w:color w:val="00B0F0"/>
        </w:rPr>
        <w:t>OD Live – Exhibition Stand</w:t>
      </w:r>
      <w:r w:rsidR="008F02E6" w:rsidRPr="00FF1BB8">
        <w:rPr>
          <w:b/>
          <w:color w:val="00B0F0"/>
        </w:rPr>
        <w:t xml:space="preserve"> </w:t>
      </w:r>
      <w:r w:rsidRPr="00FF1BB8">
        <w:rPr>
          <w:b/>
          <w:color w:val="00B0F0"/>
        </w:rPr>
        <w:t xml:space="preserve">content </w:t>
      </w:r>
      <w:r w:rsidR="008F02E6" w:rsidRPr="00FF1BB8">
        <w:rPr>
          <w:b/>
          <w:color w:val="00B0F0"/>
        </w:rPr>
        <w:t>requirements</w:t>
      </w:r>
    </w:p>
    <w:p w14:paraId="5FD992C8" w14:textId="77777777" w:rsidR="00B26E98" w:rsidRDefault="00B26E98">
      <w:pPr>
        <w:rPr>
          <w:bCs/>
          <w:color w:val="002060"/>
        </w:rPr>
      </w:pPr>
    </w:p>
    <w:p w14:paraId="26329D67" w14:textId="77777777" w:rsidR="00B26E98" w:rsidRDefault="00B26E98">
      <w:pPr>
        <w:rPr>
          <w:bCs/>
          <w:color w:val="002060"/>
        </w:rPr>
      </w:pPr>
    </w:p>
    <w:p w14:paraId="26C1375F" w14:textId="77777777" w:rsidR="00B26E98" w:rsidRDefault="00DA482F">
      <w:pPr>
        <w:rPr>
          <w:bCs/>
          <w:color w:val="002060"/>
        </w:rPr>
      </w:pPr>
      <w:r w:rsidRPr="00C87837">
        <w:rPr>
          <w:bCs/>
          <w:color w:val="002060"/>
        </w:rPr>
        <w:t xml:space="preserve">Please complete the </w:t>
      </w:r>
      <w:r w:rsidR="00B26E98">
        <w:rPr>
          <w:bCs/>
          <w:color w:val="002060"/>
        </w:rPr>
        <w:t>following</w:t>
      </w:r>
      <w:r w:rsidRPr="00C87837">
        <w:rPr>
          <w:bCs/>
          <w:color w:val="002060"/>
        </w:rPr>
        <w:t xml:space="preserve"> table</w:t>
      </w:r>
      <w:r w:rsidR="00B26E98">
        <w:rPr>
          <w:bCs/>
          <w:color w:val="002060"/>
        </w:rPr>
        <w:t>.</w:t>
      </w:r>
    </w:p>
    <w:p w14:paraId="140EF349" w14:textId="6ED61A70" w:rsidR="00DA482F" w:rsidRDefault="00B26E98">
      <w:pPr>
        <w:rPr>
          <w:bCs/>
          <w:color w:val="002060"/>
        </w:rPr>
      </w:pPr>
      <w:r>
        <w:rPr>
          <w:bCs/>
          <w:color w:val="002060"/>
        </w:rPr>
        <w:t>The information you submit will be what is on your virtual stand. We recommend providing as much information as possible to help make the stand engaging for visitors.</w:t>
      </w:r>
    </w:p>
    <w:p w14:paraId="280335EC" w14:textId="35050711" w:rsidR="00C74696" w:rsidRPr="00C87837" w:rsidRDefault="00B26E98" w:rsidP="00B26E98">
      <w:pPr>
        <w:rPr>
          <w:bCs/>
          <w:color w:val="002060"/>
        </w:rPr>
      </w:pPr>
      <w:r>
        <w:rPr>
          <w:bCs/>
          <w:color w:val="002060"/>
        </w:rPr>
        <w:t>There are optional opportunities to engage with students live on the 19</w:t>
      </w:r>
      <w:r w:rsidRPr="00B26E98">
        <w:rPr>
          <w:bCs/>
          <w:color w:val="002060"/>
          <w:vertAlign w:val="superscript"/>
        </w:rPr>
        <w:t>th</w:t>
      </w:r>
      <w:r>
        <w:rPr>
          <w:bCs/>
          <w:color w:val="002060"/>
        </w:rPr>
        <w:t xml:space="preserve"> May. If this is of interest, please detail in the relevant box and we will be in touch. </w:t>
      </w:r>
    </w:p>
    <w:p w14:paraId="1C97E4A1" w14:textId="77777777" w:rsidR="008F02E6" w:rsidRDefault="008F0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4906"/>
      </w:tblGrid>
      <w:tr w:rsidR="00312ADA" w:rsidRPr="006A5A3E" w14:paraId="20926959" w14:textId="77777777" w:rsidTr="00312ADA">
        <w:tc>
          <w:tcPr>
            <w:tcW w:w="4110" w:type="dxa"/>
          </w:tcPr>
          <w:p w14:paraId="0A2AB54E" w14:textId="77777777" w:rsidR="00312ADA" w:rsidRPr="0053707D" w:rsidRDefault="00312ADA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Company Name </w:t>
            </w:r>
          </w:p>
        </w:tc>
        <w:tc>
          <w:tcPr>
            <w:tcW w:w="4906" w:type="dxa"/>
          </w:tcPr>
          <w:p w14:paraId="237A2962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DA" w:rsidRPr="006A5A3E" w14:paraId="7E36BADB" w14:textId="77777777" w:rsidTr="00511BF9">
        <w:trPr>
          <w:trHeight w:val="983"/>
        </w:trPr>
        <w:tc>
          <w:tcPr>
            <w:tcW w:w="4110" w:type="dxa"/>
          </w:tcPr>
          <w:p w14:paraId="2BE03F85" w14:textId="77777777" w:rsidR="00312ADA" w:rsidRPr="0053707D" w:rsidRDefault="00312ADA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Contact details</w:t>
            </w:r>
            <w:r w:rsidR="0013416F" w:rsidRPr="0053707D">
              <w:rPr>
                <w:rFonts w:cstheme="minorHAnsi"/>
                <w:color w:val="002060"/>
                <w:sz w:val="20"/>
                <w:szCs w:val="20"/>
              </w:rPr>
              <w:t xml:space="preserve">, 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>to be shown on website</w:t>
            </w:r>
          </w:p>
          <w:p w14:paraId="54F19008" w14:textId="77777777" w:rsidR="00312ADA" w:rsidRPr="0053707D" w:rsidRDefault="00312ADA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Can include, email, website address and phone number </w:t>
            </w:r>
          </w:p>
        </w:tc>
        <w:tc>
          <w:tcPr>
            <w:tcW w:w="4906" w:type="dxa"/>
          </w:tcPr>
          <w:p w14:paraId="522F5E05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DA" w:rsidRPr="006A5A3E" w14:paraId="31360ABA" w14:textId="77777777" w:rsidTr="00312ADA">
        <w:tc>
          <w:tcPr>
            <w:tcW w:w="4110" w:type="dxa"/>
          </w:tcPr>
          <w:p w14:paraId="14AB69FC" w14:textId="7157F5E6" w:rsidR="00312ADA" w:rsidRPr="0053707D" w:rsidRDefault="00312ADA" w:rsidP="00B26E98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Company </w:t>
            </w:r>
            <w:r w:rsidR="00B26E98">
              <w:rPr>
                <w:rFonts w:cstheme="minorHAnsi"/>
                <w:color w:val="002060"/>
                <w:sz w:val="20"/>
                <w:szCs w:val="20"/>
              </w:rPr>
              <w:t>b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>io – 500 words maximum</w:t>
            </w:r>
          </w:p>
        </w:tc>
        <w:tc>
          <w:tcPr>
            <w:tcW w:w="4906" w:type="dxa"/>
          </w:tcPr>
          <w:p w14:paraId="0F0D96EE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1763ECA6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6F7A5B04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4402A9EE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353DE481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227408EC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58871A54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5209E520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60A7E9F2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24C6C348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783E56E0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0A97D8A6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7E5F02C9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1DFAD8DA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3B5DD22D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1954DDEB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67D2447B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089A00CC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171D4AFC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59D253DA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74E7B5C6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  <w:p w14:paraId="78355620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ADA" w:rsidRPr="006A5A3E" w14:paraId="6A07EDC8" w14:textId="77777777" w:rsidTr="00312ADA">
        <w:tc>
          <w:tcPr>
            <w:tcW w:w="4110" w:type="dxa"/>
          </w:tcPr>
          <w:p w14:paraId="7197C285" w14:textId="74F583C9" w:rsidR="008D37DD" w:rsidRPr="00FF1BB8" w:rsidRDefault="0013416F" w:rsidP="005E11FF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V</w:t>
            </w:r>
            <w:r w:rsidR="00312ADA"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ideo</w:t>
            </w:r>
            <w:r w:rsidR="008D37DD"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</w:t>
            </w:r>
          </w:p>
          <w:p w14:paraId="4659046D" w14:textId="634BF7DC" w:rsidR="008D37DD" w:rsidRPr="0053707D" w:rsidRDefault="008D37DD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Please send any company videos or careers related content that </w:t>
            </w:r>
            <w:r w:rsidR="001E06AF" w:rsidRPr="0053707D">
              <w:rPr>
                <w:rFonts w:cstheme="minorHAnsi"/>
                <w:color w:val="002060"/>
                <w:sz w:val="20"/>
                <w:szCs w:val="20"/>
              </w:rPr>
              <w:t xml:space="preserve">will aim to both inspire and educate students on either your 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organisation </w:t>
            </w:r>
            <w:r w:rsidR="001E06AF" w:rsidRPr="0053707D">
              <w:rPr>
                <w:rFonts w:cstheme="minorHAnsi"/>
                <w:color w:val="002060"/>
                <w:sz w:val="20"/>
                <w:szCs w:val="20"/>
              </w:rPr>
              <w:t>or sector.</w:t>
            </w:r>
          </w:p>
          <w:p w14:paraId="4FB02060" w14:textId="77777777" w:rsidR="008D37DD" w:rsidRPr="0053707D" w:rsidRDefault="008D37DD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1465A37" w14:textId="43522F96" w:rsidR="00312ADA" w:rsidRPr="0053707D" w:rsidRDefault="008D37DD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Format for Videos</w:t>
            </w:r>
            <w:r w:rsidR="001E06AF" w:rsidRPr="0053707D">
              <w:rPr>
                <w:rFonts w:cstheme="minorHAnsi"/>
                <w:color w:val="002060"/>
                <w:sz w:val="20"/>
                <w:szCs w:val="20"/>
              </w:rPr>
              <w:t xml:space="preserve"> below</w:t>
            </w:r>
          </w:p>
          <w:p w14:paraId="02FF9EE4" w14:textId="77777777" w:rsidR="0013416F" w:rsidRPr="0053707D" w:rsidRDefault="0013416F" w:rsidP="001341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H264</w:t>
            </w:r>
          </w:p>
          <w:p w14:paraId="237F3911" w14:textId="77777777" w:rsidR="0013416F" w:rsidRPr="0053707D" w:rsidRDefault="0013416F" w:rsidP="001341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1080HD 25 frames per sec</w:t>
            </w:r>
          </w:p>
          <w:p w14:paraId="62BD14E7" w14:textId="77777777" w:rsidR="0013416F" w:rsidRPr="0053707D" w:rsidRDefault="0013416F" w:rsidP="001341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16:9 ratio</w:t>
            </w:r>
          </w:p>
          <w:p w14:paraId="0AD7DDAA" w14:textId="77777777" w:rsidR="0013416F" w:rsidRPr="0053707D" w:rsidRDefault="0013416F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4906" w:type="dxa"/>
          </w:tcPr>
          <w:p w14:paraId="165F8898" w14:textId="77777777" w:rsidR="00312ADA" w:rsidRPr="006A5A3E" w:rsidRDefault="00312ADA" w:rsidP="00312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416F" w:rsidRPr="006A5A3E" w14:paraId="2A441716" w14:textId="77777777" w:rsidTr="00312ADA">
        <w:tc>
          <w:tcPr>
            <w:tcW w:w="4110" w:type="dxa"/>
          </w:tcPr>
          <w:p w14:paraId="405ED390" w14:textId="5C94553E" w:rsidR="00511BF9" w:rsidRDefault="00511BF9" w:rsidP="005E11FF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14:paraId="41971A1E" w14:textId="77777777" w:rsidR="00511BF9" w:rsidRDefault="00511BF9" w:rsidP="005E11FF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  <w:p w14:paraId="3D73D42F" w14:textId="38DE39DE" w:rsidR="0013416F" w:rsidRPr="0053707D" w:rsidRDefault="0013416F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Downloadable resources for schools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br/>
              <w:t>.doc / .</w:t>
            </w:r>
            <w:proofErr w:type="spellStart"/>
            <w:r w:rsidRPr="0053707D">
              <w:rPr>
                <w:rFonts w:cstheme="minorHAnsi"/>
                <w:color w:val="002060"/>
                <w:sz w:val="20"/>
                <w:szCs w:val="20"/>
              </w:rPr>
              <w:t>xls</w:t>
            </w:r>
            <w:proofErr w:type="spellEnd"/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/ .pdf</w:t>
            </w:r>
          </w:p>
          <w:p w14:paraId="5255C619" w14:textId="77777777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FA93752" w14:textId="504CE7ED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We would like you to send any material that you would typically use at a ‘Face to Face’ 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lastRenderedPageBreak/>
              <w:t xml:space="preserve">careers event over to us, so we can upload to the </w:t>
            </w:r>
            <w:r w:rsidR="008D37DD" w:rsidRPr="0053707D">
              <w:rPr>
                <w:rFonts w:cstheme="minorHAnsi"/>
                <w:color w:val="002060"/>
                <w:sz w:val="20"/>
                <w:szCs w:val="20"/>
              </w:rPr>
              <w:t>v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irtual platform so schools can download and utilise. </w:t>
            </w:r>
          </w:p>
          <w:p w14:paraId="6C696C47" w14:textId="77777777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03390E54" w14:textId="6FE2C74E" w:rsidR="00AB5819" w:rsidRPr="0053707D" w:rsidRDefault="00AB5819" w:rsidP="005E11FF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Suggested Resources to include-  </w:t>
            </w:r>
          </w:p>
          <w:p w14:paraId="30A6A336" w14:textId="330E987A" w:rsidR="00AB5819" w:rsidRPr="0053707D" w:rsidRDefault="00B26E98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Career</w:t>
            </w:r>
            <w:r w:rsidR="00AB5819" w:rsidRPr="0053707D">
              <w:rPr>
                <w:rFonts w:cstheme="minorHAnsi"/>
                <w:color w:val="002060"/>
                <w:sz w:val="20"/>
                <w:szCs w:val="20"/>
              </w:rPr>
              <w:t>s flyers</w:t>
            </w:r>
          </w:p>
          <w:p w14:paraId="01BB6C60" w14:textId="5CFD534D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Job specifications</w:t>
            </w:r>
          </w:p>
          <w:p w14:paraId="7D719B25" w14:textId="6A04DDF0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Interactive careers related content</w:t>
            </w:r>
          </w:p>
          <w:p w14:paraId="57C341E3" w14:textId="4BDF6BBF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Have a go activities </w:t>
            </w:r>
          </w:p>
          <w:p w14:paraId="706E3DFA" w14:textId="77777777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7ABCE83E" w14:textId="77777777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D3A0532" w14:textId="4514239A" w:rsidR="00AB5819" w:rsidRPr="0053707D" w:rsidRDefault="00AB5819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4906" w:type="dxa"/>
          </w:tcPr>
          <w:p w14:paraId="45E62C73" w14:textId="77777777" w:rsidR="0013416F" w:rsidRPr="006A5A3E" w:rsidRDefault="0013416F" w:rsidP="00312A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082B" w:rsidRPr="006A5A3E" w14:paraId="4511AC48" w14:textId="77777777" w:rsidTr="00A6082B">
        <w:trPr>
          <w:trHeight w:val="2523"/>
        </w:trPr>
        <w:tc>
          <w:tcPr>
            <w:tcW w:w="4110" w:type="dxa"/>
          </w:tcPr>
          <w:p w14:paraId="113682A2" w14:textId="52B63C97" w:rsidR="00A6082B" w:rsidRPr="0053707D" w:rsidRDefault="00A6082B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We are looking</w:t>
            </w:r>
            <w:r w:rsidR="006A44C0" w:rsidRPr="0053707D">
              <w:rPr>
                <w:rFonts w:cstheme="minorHAnsi"/>
                <w:color w:val="002060"/>
                <w:sz w:val="20"/>
                <w:szCs w:val="20"/>
              </w:rPr>
              <w:t xml:space="preserve"> for businesses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in each of the below sectors to provide </w:t>
            </w:r>
            <w:r w:rsidR="006A5A3E" w:rsidRPr="0053707D">
              <w:rPr>
                <w:rFonts w:cstheme="minorHAnsi"/>
                <w:color w:val="002060"/>
                <w:sz w:val="20"/>
                <w:szCs w:val="20"/>
              </w:rPr>
              <w:t>‘Employer Led Table T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alks’ to </w:t>
            </w:r>
            <w:r w:rsidR="006A44C0" w:rsidRPr="0053707D">
              <w:rPr>
                <w:rFonts w:cstheme="minorHAnsi"/>
                <w:color w:val="002060"/>
                <w:sz w:val="20"/>
                <w:szCs w:val="20"/>
              </w:rPr>
              <w:t xml:space="preserve">a </w:t>
            </w:r>
            <w:r w:rsidR="00C74696" w:rsidRPr="0053707D">
              <w:rPr>
                <w:rFonts w:cstheme="minorHAnsi"/>
                <w:color w:val="002060"/>
                <w:sz w:val="20"/>
                <w:szCs w:val="20"/>
              </w:rPr>
              <w:t>group</w:t>
            </w:r>
            <w:r w:rsidR="00C74696">
              <w:rPr>
                <w:rFonts w:cstheme="minorHAnsi"/>
                <w:color w:val="002060"/>
                <w:sz w:val="20"/>
                <w:szCs w:val="20"/>
              </w:rPr>
              <w:t xml:space="preserve"> of students in </w:t>
            </w:r>
            <w:r w:rsidR="00C74696" w:rsidRPr="0053707D">
              <w:rPr>
                <w:rFonts w:cstheme="minorHAnsi"/>
                <w:color w:val="002060"/>
                <w:sz w:val="20"/>
                <w:szCs w:val="20"/>
              </w:rPr>
              <w:t>around</w:t>
            </w:r>
            <w:r w:rsidR="006A44C0" w:rsidRPr="0053707D">
              <w:rPr>
                <w:rFonts w:cstheme="minorHAnsi"/>
                <w:color w:val="002060"/>
                <w:sz w:val="20"/>
                <w:szCs w:val="20"/>
              </w:rPr>
              <w:t xml:space="preserve"> 7-10 </w:t>
            </w:r>
            <w:r w:rsidR="00C74696">
              <w:rPr>
                <w:rFonts w:cstheme="minorHAnsi"/>
                <w:color w:val="002060"/>
                <w:sz w:val="20"/>
                <w:szCs w:val="20"/>
              </w:rPr>
              <w:t>classes</w:t>
            </w:r>
            <w:r w:rsidR="006A5A3E" w:rsidRPr="0053707D">
              <w:rPr>
                <w:rFonts w:cstheme="minorHAnsi"/>
                <w:color w:val="002060"/>
                <w:sz w:val="20"/>
                <w:szCs w:val="20"/>
              </w:rPr>
              <w:t>.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Each talk will aim to be 25 mins in length and between the suggested times</w:t>
            </w:r>
            <w:r w:rsidR="006A5A3E" w:rsidRPr="0053707D">
              <w:rPr>
                <w:rFonts w:cstheme="minorHAnsi"/>
                <w:color w:val="002060"/>
                <w:sz w:val="20"/>
                <w:szCs w:val="20"/>
              </w:rPr>
              <w:t>;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</w:p>
          <w:p w14:paraId="733E39F2" w14:textId="77777777" w:rsidR="00A6082B" w:rsidRPr="0053707D" w:rsidRDefault="00A6082B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3541E27D" w14:textId="77777777" w:rsidR="00A6082B" w:rsidRPr="0053707D" w:rsidRDefault="00A6082B" w:rsidP="00A6082B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Session 1- 9.45am-11.00am </w:t>
            </w:r>
          </w:p>
          <w:p w14:paraId="3B9AACB4" w14:textId="77777777" w:rsidR="00A6082B" w:rsidRPr="0053707D" w:rsidRDefault="00A6082B" w:rsidP="00A6082B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Session 2- 12.30pm-1.30pm </w:t>
            </w:r>
          </w:p>
          <w:p w14:paraId="37E04052" w14:textId="77777777" w:rsidR="00A6082B" w:rsidRPr="0053707D" w:rsidRDefault="00A6082B" w:rsidP="00A6082B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6BFDCE0" w14:textId="4989539E" w:rsidR="00AB5819" w:rsidRPr="0053707D" w:rsidRDefault="00A6082B" w:rsidP="00A6082B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Sectors to include – </w:t>
            </w:r>
          </w:p>
          <w:p w14:paraId="5ABA00F4" w14:textId="77777777" w:rsidR="00A6082B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Creative and Digital</w:t>
            </w:r>
          </w:p>
          <w:p w14:paraId="2CC38767" w14:textId="77777777" w:rsidR="00A6082B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Transport and Logistics</w:t>
            </w:r>
          </w:p>
          <w:p w14:paraId="642E506F" w14:textId="77777777" w:rsidR="00A6082B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Culture, Art, Media and Sport</w:t>
            </w:r>
          </w:p>
          <w:p w14:paraId="5FD0A03E" w14:textId="77777777" w:rsidR="00A6082B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Health, Social Care and Public Sector</w:t>
            </w:r>
          </w:p>
          <w:p w14:paraId="61A05645" w14:textId="7403E59E" w:rsidR="00A6082B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Leisure, Tourism, Hospitality</w:t>
            </w:r>
            <w:r w:rsidR="002F7FF3">
              <w:rPr>
                <w:rFonts w:cstheme="minorHAnsi"/>
                <w:color w:val="002060"/>
                <w:sz w:val="20"/>
                <w:szCs w:val="20"/>
              </w:rPr>
              <w:t>/Catering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and </w:t>
            </w:r>
            <w:r w:rsidR="002F7FF3">
              <w:rPr>
                <w:rFonts w:cstheme="minorHAnsi"/>
                <w:color w:val="002060"/>
                <w:sz w:val="20"/>
                <w:szCs w:val="20"/>
              </w:rPr>
              <w:t>Retail</w:t>
            </w:r>
          </w:p>
          <w:p w14:paraId="5F1A768C" w14:textId="5FAD36BA" w:rsidR="00A6082B" w:rsidRPr="002F7FF3" w:rsidRDefault="002F7FF3" w:rsidP="002F7F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2F7FF3">
              <w:rPr>
                <w:rFonts w:cstheme="minorHAnsi"/>
                <w:color w:val="002060"/>
                <w:sz w:val="20"/>
                <w:szCs w:val="20"/>
              </w:rPr>
              <w:t>Construction, Manufacturing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&amp; Engineering </w:t>
            </w:r>
          </w:p>
          <w:p w14:paraId="1542BEC4" w14:textId="77777777" w:rsidR="006A44C0" w:rsidRPr="0053707D" w:rsidRDefault="00A6082B" w:rsidP="00A6082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Financial and Professional Services</w:t>
            </w:r>
          </w:p>
          <w:p w14:paraId="3C9D19E1" w14:textId="77777777" w:rsidR="006A44C0" w:rsidRPr="0053707D" w:rsidRDefault="006A44C0" w:rsidP="006A44C0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1E94F06C" w14:textId="3459B0DC" w:rsidR="00AB5819" w:rsidRPr="0053707D" w:rsidRDefault="0016576A" w:rsidP="006A44C0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Suggested Topics to cover</w:t>
            </w:r>
            <w:r w:rsidR="00AB5819"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-</w:t>
            </w:r>
          </w:p>
          <w:p w14:paraId="1C9E01BE" w14:textId="77777777" w:rsidR="006A44C0" w:rsidRPr="0053707D" w:rsidRDefault="006A44C0" w:rsidP="001657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Careers available in your organisation </w:t>
            </w:r>
          </w:p>
          <w:p w14:paraId="41D09A71" w14:textId="46F0F955" w:rsidR="00AB5819" w:rsidRPr="0053707D" w:rsidRDefault="006A44C0" w:rsidP="00AB581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A day in the life of </w:t>
            </w:r>
          </w:p>
          <w:p w14:paraId="7853CC86" w14:textId="77777777" w:rsidR="0016576A" w:rsidRPr="0053707D" w:rsidRDefault="0016576A" w:rsidP="001657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Overview of organisation</w:t>
            </w:r>
          </w:p>
          <w:p w14:paraId="41DA2E7C" w14:textId="77777777" w:rsidR="0016576A" w:rsidRPr="0053707D" w:rsidRDefault="00C43826" w:rsidP="001657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Inspiring career stories </w:t>
            </w:r>
          </w:p>
          <w:p w14:paraId="6A3623FC" w14:textId="77777777" w:rsidR="00C43826" w:rsidRPr="0053707D" w:rsidRDefault="00C43826" w:rsidP="001657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>Interactive educational workshops</w:t>
            </w:r>
          </w:p>
          <w:p w14:paraId="3A0F6BB0" w14:textId="77777777" w:rsidR="006A44C0" w:rsidRPr="0053707D" w:rsidRDefault="006A44C0" w:rsidP="006A44C0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7CA3236A" w14:textId="23C58B0D" w:rsidR="00A6082B" w:rsidRPr="0053707D" w:rsidRDefault="006A44C0" w:rsidP="006A44C0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If this is </w:t>
            </w:r>
            <w:r w:rsidR="00C43826" w:rsidRPr="0053707D">
              <w:rPr>
                <w:rFonts w:cstheme="minorHAnsi"/>
                <w:color w:val="002060"/>
                <w:sz w:val="20"/>
                <w:szCs w:val="20"/>
              </w:rPr>
              <w:t>something,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you</w:t>
            </w:r>
            <w:r w:rsidR="00C43826" w:rsidRPr="0053707D">
              <w:rPr>
                <w:rFonts w:cstheme="minorHAnsi"/>
                <w:color w:val="002060"/>
                <w:sz w:val="20"/>
                <w:szCs w:val="20"/>
              </w:rPr>
              <w:t xml:space="preserve"> feel you</w:t>
            </w: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 are able to support, please provide details on the s</w:t>
            </w:r>
            <w:r w:rsidR="00C43826" w:rsidRPr="0053707D">
              <w:rPr>
                <w:rFonts w:cstheme="minorHAnsi"/>
                <w:color w:val="002060"/>
                <w:sz w:val="20"/>
                <w:szCs w:val="20"/>
              </w:rPr>
              <w:t>ession you are able to support with</w:t>
            </w:r>
            <w:r w:rsidR="008D37DD" w:rsidRPr="0053707D">
              <w:rPr>
                <w:rFonts w:cstheme="minorHAnsi"/>
                <w:color w:val="002060"/>
                <w:sz w:val="20"/>
                <w:szCs w:val="20"/>
              </w:rPr>
              <w:t xml:space="preserve"> and we will be in touch. </w:t>
            </w:r>
            <w:r w:rsidR="00B26E98">
              <w:rPr>
                <w:rFonts w:cstheme="minorHAnsi"/>
                <w:color w:val="002060"/>
                <w:sz w:val="20"/>
                <w:szCs w:val="20"/>
              </w:rPr>
              <w:t>If not, please leave this section blank.</w:t>
            </w:r>
          </w:p>
          <w:p w14:paraId="1992899A" w14:textId="77777777" w:rsidR="00A6082B" w:rsidRPr="0053707D" w:rsidRDefault="00A6082B" w:rsidP="005E11FF">
            <w:pPr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4906" w:type="dxa"/>
          </w:tcPr>
          <w:p w14:paraId="25B5A899" w14:textId="77777777" w:rsidR="00A6082B" w:rsidRPr="006A5A3E" w:rsidRDefault="00A6082B" w:rsidP="006A44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3347" w:rsidRPr="006A5A3E" w14:paraId="7E989D50" w14:textId="77777777" w:rsidTr="00A6082B">
        <w:trPr>
          <w:trHeight w:val="2523"/>
        </w:trPr>
        <w:tc>
          <w:tcPr>
            <w:tcW w:w="4110" w:type="dxa"/>
          </w:tcPr>
          <w:p w14:paraId="417E91FB" w14:textId="23285D04" w:rsidR="002D3347" w:rsidRPr="0053707D" w:rsidRDefault="00B26E98" w:rsidP="0016576A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Jobs bo</w:t>
            </w:r>
            <w:r w:rsidR="002D3347" w:rsidRPr="0053707D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ard- </w:t>
            </w:r>
          </w:p>
          <w:p w14:paraId="0631EF17" w14:textId="77777777" w:rsidR="002D3347" w:rsidRPr="0053707D" w:rsidRDefault="002D3347" w:rsidP="0016576A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12C4FA01" w14:textId="77777777" w:rsidR="002D3347" w:rsidRPr="0053707D" w:rsidRDefault="002D3347" w:rsidP="0016576A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53707D">
              <w:rPr>
                <w:rFonts w:cstheme="minorHAnsi"/>
                <w:color w:val="002060"/>
                <w:sz w:val="20"/>
                <w:szCs w:val="20"/>
              </w:rPr>
              <w:t xml:space="preserve">Please confirm any live vacancies or future opportunities that you would like to share with the expected 3000 students who will be attending Doncaster Careers Week. </w:t>
            </w:r>
          </w:p>
          <w:p w14:paraId="07AF789E" w14:textId="77777777" w:rsidR="008D37DD" w:rsidRPr="0053707D" w:rsidRDefault="008D37DD" w:rsidP="0016576A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16282D6B" w14:textId="77777777" w:rsidR="008D37DD" w:rsidRPr="00FF1BB8" w:rsidRDefault="008D37DD" w:rsidP="00FF1B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F1BB8">
              <w:rPr>
                <w:rFonts w:cstheme="minorHAnsi"/>
                <w:color w:val="002060"/>
                <w:sz w:val="20"/>
                <w:szCs w:val="20"/>
              </w:rPr>
              <w:t xml:space="preserve">Links to job vacancies on company websites </w:t>
            </w:r>
          </w:p>
          <w:p w14:paraId="71589B49" w14:textId="6F4A3F1F" w:rsidR="008D37DD" w:rsidRPr="00FF1BB8" w:rsidRDefault="008D37DD" w:rsidP="00FF1B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F1BB8">
              <w:rPr>
                <w:rFonts w:cstheme="minorHAnsi"/>
                <w:color w:val="002060"/>
                <w:sz w:val="20"/>
                <w:szCs w:val="20"/>
              </w:rPr>
              <w:t xml:space="preserve">Apprenticeship Adverts </w:t>
            </w:r>
          </w:p>
          <w:p w14:paraId="0E646EFE" w14:textId="325CD449" w:rsidR="008D37DD" w:rsidRPr="00FF1BB8" w:rsidRDefault="008D37DD" w:rsidP="00FF1BB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2060"/>
                <w:sz w:val="20"/>
                <w:szCs w:val="20"/>
              </w:rPr>
            </w:pPr>
            <w:r w:rsidRPr="00FF1BB8">
              <w:rPr>
                <w:rFonts w:cstheme="minorHAnsi"/>
                <w:color w:val="002060"/>
                <w:sz w:val="20"/>
                <w:szCs w:val="20"/>
              </w:rPr>
              <w:t xml:space="preserve">Company Careers Pages </w:t>
            </w:r>
          </w:p>
          <w:p w14:paraId="71EA250A" w14:textId="2B1F7858" w:rsidR="008D37DD" w:rsidRPr="0053707D" w:rsidRDefault="008D37DD" w:rsidP="0016576A">
            <w:pPr>
              <w:rPr>
                <w:rFonts w:cstheme="minorHAnsi"/>
                <w:color w:val="002060"/>
                <w:sz w:val="20"/>
                <w:szCs w:val="20"/>
              </w:rPr>
            </w:pPr>
          </w:p>
        </w:tc>
        <w:tc>
          <w:tcPr>
            <w:tcW w:w="4906" w:type="dxa"/>
          </w:tcPr>
          <w:p w14:paraId="3E9BEB24" w14:textId="77777777" w:rsidR="002D3347" w:rsidRPr="006A5A3E" w:rsidRDefault="002D3347" w:rsidP="006A44C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077BE5" w14:textId="77777777" w:rsidR="00312ADA" w:rsidRPr="006A5A3E" w:rsidRDefault="00312ADA" w:rsidP="00312ADA">
      <w:pPr>
        <w:rPr>
          <w:rFonts w:cstheme="minorHAnsi"/>
          <w:sz w:val="20"/>
          <w:szCs w:val="20"/>
        </w:rPr>
      </w:pPr>
    </w:p>
    <w:p w14:paraId="6D3E38E0" w14:textId="6FE3A235" w:rsidR="00B26E98" w:rsidRPr="00C87837" w:rsidRDefault="00B26E98" w:rsidP="00DA59F7">
      <w:pPr>
        <w:rPr>
          <w:bCs/>
          <w:color w:val="002060"/>
        </w:rPr>
      </w:pPr>
      <w:r>
        <w:rPr>
          <w:bCs/>
          <w:color w:val="002060"/>
        </w:rPr>
        <w:t>Here is an example of what your stand will look like:</w:t>
      </w:r>
    </w:p>
    <w:p w14:paraId="57187E98" w14:textId="77777777" w:rsidR="00B26E98" w:rsidRDefault="00DA59F7">
      <w:pPr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F795ABA" wp14:editId="0B1816FE">
            <wp:extent cx="5731510" cy="5705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3BDD" w14:textId="77777777" w:rsidR="00B26E98" w:rsidRDefault="00B26E98">
      <w:pPr>
        <w:rPr>
          <w:rFonts w:cstheme="minorHAnsi"/>
          <w:sz w:val="20"/>
          <w:szCs w:val="20"/>
        </w:rPr>
      </w:pPr>
    </w:p>
    <w:p w14:paraId="6359974C" w14:textId="77777777" w:rsidR="00B26E98" w:rsidRDefault="00B26E98">
      <w:pPr>
        <w:rPr>
          <w:rFonts w:cstheme="minorHAnsi"/>
          <w:sz w:val="20"/>
          <w:szCs w:val="20"/>
        </w:rPr>
      </w:pPr>
    </w:p>
    <w:p w14:paraId="7F0E29D4" w14:textId="7032DF2F" w:rsidR="00B26E98" w:rsidRPr="00B26E98" w:rsidRDefault="00B26E98" w:rsidP="00B26E98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t>What next?</w:t>
      </w:r>
    </w:p>
    <w:p w14:paraId="26B72C1B" w14:textId="3C0CA701" w:rsidR="00DA59F7" w:rsidRDefault="0013416F" w:rsidP="00312ADA">
      <w:pPr>
        <w:rPr>
          <w:rFonts w:cstheme="minorHAnsi"/>
          <w:b/>
          <w:bCs/>
          <w:color w:val="002060"/>
        </w:rPr>
      </w:pPr>
      <w:r w:rsidRPr="00C74696">
        <w:rPr>
          <w:rFonts w:cstheme="minorHAnsi"/>
          <w:b/>
          <w:bCs/>
          <w:color w:val="002060"/>
        </w:rPr>
        <w:t xml:space="preserve">Please email </w:t>
      </w:r>
      <w:r w:rsidR="00B26E98">
        <w:rPr>
          <w:rFonts w:cstheme="minorHAnsi"/>
          <w:b/>
          <w:bCs/>
          <w:color w:val="002060"/>
        </w:rPr>
        <w:t xml:space="preserve">your completed form, along with any video and downloadable content, to </w:t>
      </w:r>
      <w:hyperlink r:id="rId9" w:history="1">
        <w:r w:rsidR="00B26E98" w:rsidRPr="004A79DC">
          <w:rPr>
            <w:rStyle w:val="Hyperlink"/>
            <w:rFonts w:cstheme="minorHAnsi"/>
            <w:b/>
            <w:bCs/>
          </w:rPr>
          <w:t>mlawrie@doncaster-chamber.co.uk</w:t>
        </w:r>
      </w:hyperlink>
      <w:r w:rsidR="00B26E98">
        <w:rPr>
          <w:rFonts w:cstheme="minorHAnsi"/>
          <w:b/>
          <w:bCs/>
          <w:color w:val="002060"/>
        </w:rPr>
        <w:t xml:space="preserve"> .</w:t>
      </w:r>
    </w:p>
    <w:p w14:paraId="36A8B26F" w14:textId="7A641490" w:rsidR="0013416F" w:rsidRPr="00C74696" w:rsidRDefault="00B26E98" w:rsidP="00B26E98">
      <w:pPr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 xml:space="preserve">In your email, please include a list of email addresses for representatives from your organisation who require access to the platform between 17-21 May. </w:t>
      </w:r>
      <w:bookmarkStart w:id="0" w:name="_GoBack"/>
      <w:bookmarkEnd w:id="0"/>
    </w:p>
    <w:p w14:paraId="1970A689" w14:textId="13D859E8" w:rsidR="00C43826" w:rsidRPr="00C87837" w:rsidRDefault="00C43826" w:rsidP="00312ADA">
      <w:pPr>
        <w:rPr>
          <w:rFonts w:cstheme="minorHAnsi"/>
          <w:b/>
          <w:color w:val="002060"/>
        </w:rPr>
      </w:pPr>
    </w:p>
    <w:sectPr w:rsidR="00C43826" w:rsidRPr="00C878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E2D0E" w14:textId="77777777" w:rsidR="00ED6579" w:rsidRDefault="00ED6579" w:rsidP="00C43826">
      <w:pPr>
        <w:spacing w:after="0" w:line="240" w:lineRule="auto"/>
      </w:pPr>
      <w:r>
        <w:separator/>
      </w:r>
    </w:p>
  </w:endnote>
  <w:endnote w:type="continuationSeparator" w:id="0">
    <w:p w14:paraId="78204403" w14:textId="77777777" w:rsidR="00ED6579" w:rsidRDefault="00ED6579" w:rsidP="00C4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FE8A" w14:textId="77777777" w:rsidR="00ED6579" w:rsidRDefault="00ED6579" w:rsidP="00C43826">
      <w:pPr>
        <w:spacing w:after="0" w:line="240" w:lineRule="auto"/>
      </w:pPr>
      <w:r>
        <w:separator/>
      </w:r>
    </w:p>
  </w:footnote>
  <w:footnote w:type="continuationSeparator" w:id="0">
    <w:p w14:paraId="51751773" w14:textId="77777777" w:rsidR="00ED6579" w:rsidRDefault="00ED6579" w:rsidP="00C4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12C" w14:textId="77777777" w:rsidR="00C43826" w:rsidRPr="00C43826" w:rsidRDefault="00C43826" w:rsidP="00C438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8E6B65" wp14:editId="4CBAB65E">
          <wp:simplePos x="0" y="0"/>
          <wp:positionH relativeFrom="column">
            <wp:posOffset>-541020</wp:posOffset>
          </wp:positionH>
          <wp:positionV relativeFrom="paragraph">
            <wp:posOffset>-259080</wp:posOffset>
          </wp:positionV>
          <wp:extent cx="2072640" cy="716280"/>
          <wp:effectExtent l="0" t="0" r="3810" b="7620"/>
          <wp:wrapSquare wrapText="bothSides"/>
          <wp:docPr id="2" name="Picture 2" descr="cid:image001.jpg@01D6B1DC.01A266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jpg@01D6B1DC.01A266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903"/>
    <w:multiLevelType w:val="multilevel"/>
    <w:tmpl w:val="836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4D0"/>
    <w:multiLevelType w:val="hybridMultilevel"/>
    <w:tmpl w:val="531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E4F"/>
    <w:multiLevelType w:val="hybridMultilevel"/>
    <w:tmpl w:val="8B9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BC6"/>
    <w:multiLevelType w:val="hybridMultilevel"/>
    <w:tmpl w:val="17A0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00D"/>
    <w:multiLevelType w:val="hybridMultilevel"/>
    <w:tmpl w:val="4DF05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2F2"/>
    <w:multiLevelType w:val="hybridMultilevel"/>
    <w:tmpl w:val="F506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42EE"/>
    <w:multiLevelType w:val="hybridMultilevel"/>
    <w:tmpl w:val="54607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3A9"/>
    <w:multiLevelType w:val="hybridMultilevel"/>
    <w:tmpl w:val="09B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388"/>
    <w:multiLevelType w:val="hybridMultilevel"/>
    <w:tmpl w:val="090C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5512"/>
    <w:multiLevelType w:val="hybridMultilevel"/>
    <w:tmpl w:val="C642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34CD"/>
    <w:multiLevelType w:val="hybridMultilevel"/>
    <w:tmpl w:val="AE86FF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D30CD4"/>
    <w:multiLevelType w:val="hybridMultilevel"/>
    <w:tmpl w:val="B8288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C73D5"/>
    <w:multiLevelType w:val="hybridMultilevel"/>
    <w:tmpl w:val="257A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1"/>
    <w:rsid w:val="0013416F"/>
    <w:rsid w:val="0016576A"/>
    <w:rsid w:val="001E06AF"/>
    <w:rsid w:val="002D3347"/>
    <w:rsid w:val="002F7FF3"/>
    <w:rsid w:val="00312ADA"/>
    <w:rsid w:val="00373560"/>
    <w:rsid w:val="00511BF9"/>
    <w:rsid w:val="0053707D"/>
    <w:rsid w:val="005E11FF"/>
    <w:rsid w:val="0062769B"/>
    <w:rsid w:val="006A44C0"/>
    <w:rsid w:val="006A5A3E"/>
    <w:rsid w:val="006B05E3"/>
    <w:rsid w:val="00726971"/>
    <w:rsid w:val="007C6469"/>
    <w:rsid w:val="008C0F58"/>
    <w:rsid w:val="008D37DD"/>
    <w:rsid w:val="008F02E6"/>
    <w:rsid w:val="00A6082B"/>
    <w:rsid w:val="00AB5819"/>
    <w:rsid w:val="00B26E98"/>
    <w:rsid w:val="00BF63DC"/>
    <w:rsid w:val="00C43826"/>
    <w:rsid w:val="00C74696"/>
    <w:rsid w:val="00C87837"/>
    <w:rsid w:val="00CF1134"/>
    <w:rsid w:val="00DA482F"/>
    <w:rsid w:val="00DA59F7"/>
    <w:rsid w:val="00DC08BF"/>
    <w:rsid w:val="00EC32EB"/>
    <w:rsid w:val="00ED6579"/>
    <w:rsid w:val="00F30979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928E3"/>
  <w15:chartTrackingRefBased/>
  <w15:docId w15:val="{78E52FFB-1F92-42B7-9513-34E29073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26"/>
  </w:style>
  <w:style w:type="paragraph" w:styleId="Footer">
    <w:name w:val="footer"/>
    <w:basedOn w:val="Normal"/>
    <w:link w:val="FooterChar"/>
    <w:uiPriority w:val="99"/>
    <w:unhideWhenUsed/>
    <w:rsid w:val="00C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26"/>
  </w:style>
  <w:style w:type="character" w:styleId="Hyperlink">
    <w:name w:val="Hyperlink"/>
    <w:basedOn w:val="DefaultParagraphFont"/>
    <w:uiPriority w:val="99"/>
    <w:unhideWhenUsed/>
    <w:rsid w:val="00C4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awrie@doncaster-chamb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Asquith</dc:creator>
  <cp:keywords/>
  <dc:description/>
  <cp:lastModifiedBy>Helen Smith</cp:lastModifiedBy>
  <cp:revision>2</cp:revision>
  <dcterms:created xsi:type="dcterms:W3CDTF">2021-04-28T08:29:00Z</dcterms:created>
  <dcterms:modified xsi:type="dcterms:W3CDTF">2021-04-28T08:29:00Z</dcterms:modified>
</cp:coreProperties>
</file>