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D778" w14:textId="77777777" w:rsidR="00F32B8E" w:rsidRPr="00DD16A4" w:rsidRDefault="00F32B8E" w:rsidP="00D91332">
      <w:pPr>
        <w:spacing w:after="0" w:line="240" w:lineRule="auto"/>
        <w:rPr>
          <w:rFonts w:ascii="Times New Roman" w:hAnsi="Times New Roman" w:cs="Times New Roman"/>
          <w:highlight w:val="yellow"/>
        </w:rPr>
      </w:pPr>
      <w:r w:rsidRPr="00DD16A4">
        <w:rPr>
          <w:rFonts w:ascii="Times New Roman" w:hAnsi="Times New Roman" w:cs="Times New Roman"/>
          <w:highlight w:val="yellow"/>
        </w:rPr>
        <w:t>(Date)</w:t>
      </w:r>
    </w:p>
    <w:p w14:paraId="6066D99F" w14:textId="77777777" w:rsidR="00D91332" w:rsidRDefault="00F32B8E" w:rsidP="00D91332">
      <w:pPr>
        <w:spacing w:after="0" w:line="240" w:lineRule="auto"/>
        <w:rPr>
          <w:rFonts w:ascii="Times New Roman" w:hAnsi="Times New Roman" w:cs="Times New Roman"/>
        </w:rPr>
      </w:pPr>
      <w:r w:rsidRPr="00DD16A4">
        <w:rPr>
          <w:rFonts w:ascii="Times New Roman" w:hAnsi="Times New Roman" w:cs="Times New Roman"/>
          <w:highlight w:val="yellow"/>
        </w:rPr>
        <w:t>(Address)</w:t>
      </w:r>
    </w:p>
    <w:p w14:paraId="32691F0C" w14:textId="77777777" w:rsidR="00D91332" w:rsidRDefault="00F32B8E" w:rsidP="00D91332">
      <w:pPr>
        <w:spacing w:after="0" w:line="240" w:lineRule="auto"/>
        <w:rPr>
          <w:rFonts w:ascii="Times New Roman" w:hAnsi="Times New Roman" w:cs="Times New Roman"/>
          <w:highlight w:val="yellow"/>
        </w:rPr>
      </w:pPr>
      <w:r w:rsidRPr="00DD16A4">
        <w:rPr>
          <w:rFonts w:ascii="Times New Roman" w:hAnsi="Times New Roman" w:cs="Times New Roman"/>
        </w:rPr>
        <w:t>The Honorable (</w:t>
      </w:r>
      <w:r w:rsidRPr="00DD16A4">
        <w:rPr>
          <w:rFonts w:ascii="Times New Roman" w:hAnsi="Times New Roman" w:cs="Times New Roman"/>
          <w:highlight w:val="yellow"/>
        </w:rPr>
        <w:t>Representative/Senator’s First and Last Name</w:t>
      </w:r>
      <w:r w:rsidRPr="00DD16A4">
        <w:rPr>
          <w:rFonts w:ascii="Times New Roman" w:hAnsi="Times New Roman" w:cs="Times New Roman"/>
        </w:rPr>
        <w:t>)</w:t>
      </w:r>
    </w:p>
    <w:p w14:paraId="21788CC6" w14:textId="3DF31B3F" w:rsidR="00F32B8E" w:rsidRPr="00D91332" w:rsidRDefault="00F32B8E" w:rsidP="00D91332">
      <w:pPr>
        <w:spacing w:after="0" w:line="240" w:lineRule="auto"/>
        <w:rPr>
          <w:rFonts w:ascii="Times New Roman" w:hAnsi="Times New Roman" w:cs="Times New Roman"/>
          <w:highlight w:val="yellow"/>
        </w:rPr>
      </w:pPr>
      <w:r w:rsidRPr="00E17E96">
        <w:rPr>
          <w:rFonts w:ascii="Times New Roman" w:hAnsi="Times New Roman" w:cs="Times New Roman"/>
          <w:highlight w:val="yellow"/>
        </w:rPr>
        <w:t>U.S. House of Representatives OR U.S. Senate</w:t>
      </w:r>
    </w:p>
    <w:p w14:paraId="28BD58A1" w14:textId="77777777" w:rsidR="00F32B8E" w:rsidRPr="00DD16A4" w:rsidRDefault="00F32B8E" w:rsidP="00D91332">
      <w:pPr>
        <w:spacing w:after="0" w:line="240" w:lineRule="auto"/>
        <w:rPr>
          <w:rFonts w:ascii="Times New Roman" w:hAnsi="Times New Roman" w:cs="Times New Roman"/>
        </w:rPr>
      </w:pPr>
      <w:r w:rsidRPr="00366F22">
        <w:rPr>
          <w:rFonts w:ascii="Times New Roman" w:hAnsi="Times New Roman" w:cs="Times New Roman"/>
          <w:highlight w:val="yellow"/>
        </w:rPr>
        <w:t>Washington, DC 20515 OR Washington, DC 20510</w:t>
      </w:r>
    </w:p>
    <w:p w14:paraId="02FDE405" w14:textId="77777777" w:rsidR="00F32B8E" w:rsidRPr="00DD16A4" w:rsidRDefault="00F32B8E" w:rsidP="00F32B8E">
      <w:pPr>
        <w:spacing w:after="0" w:line="240" w:lineRule="auto"/>
        <w:rPr>
          <w:rFonts w:ascii="Times New Roman" w:hAnsi="Times New Roman" w:cs="Times New Roman"/>
        </w:rPr>
      </w:pPr>
    </w:p>
    <w:p w14:paraId="61214AE3" w14:textId="7950C3E6" w:rsidR="00F32B8E" w:rsidRPr="00DD16A4" w:rsidRDefault="00F32B8E" w:rsidP="00F32B8E">
      <w:pPr>
        <w:rPr>
          <w:rFonts w:ascii="Times New Roman" w:hAnsi="Times New Roman" w:cs="Times New Roman"/>
        </w:rPr>
      </w:pPr>
      <w:r w:rsidRPr="00DD16A4">
        <w:rPr>
          <w:rFonts w:ascii="Times New Roman" w:hAnsi="Times New Roman" w:cs="Times New Roman"/>
        </w:rPr>
        <w:t>Dear Senator</w:t>
      </w:r>
      <w:r w:rsidR="003D6DA0" w:rsidRPr="00DD16A4">
        <w:rPr>
          <w:rFonts w:ascii="Times New Roman" w:hAnsi="Times New Roman" w:cs="Times New Roman"/>
        </w:rPr>
        <w:t>/Representative</w:t>
      </w:r>
      <w:r w:rsidRPr="00DD16A4">
        <w:rPr>
          <w:rFonts w:ascii="Times New Roman" w:hAnsi="Times New Roman" w:cs="Times New Roman"/>
        </w:rPr>
        <w:t xml:space="preserve"> </w:t>
      </w:r>
      <w:r w:rsidR="01923A08" w:rsidRPr="00DD16A4">
        <w:rPr>
          <w:rFonts w:ascii="Times New Roman" w:hAnsi="Times New Roman" w:cs="Times New Roman"/>
        </w:rPr>
        <w:t>[</w:t>
      </w:r>
      <w:r w:rsidRPr="00DD16A4">
        <w:rPr>
          <w:rFonts w:ascii="Times New Roman" w:hAnsi="Times New Roman" w:cs="Times New Roman"/>
          <w:highlight w:val="yellow"/>
        </w:rPr>
        <w:t>Last Name</w:t>
      </w:r>
      <w:r w:rsidR="10BEA987" w:rsidRPr="00DD16A4">
        <w:rPr>
          <w:rFonts w:ascii="Times New Roman" w:hAnsi="Times New Roman" w:cs="Times New Roman"/>
        </w:rPr>
        <w:t>]</w:t>
      </w:r>
      <w:r w:rsidRPr="00DD16A4">
        <w:rPr>
          <w:rFonts w:ascii="Times New Roman" w:hAnsi="Times New Roman" w:cs="Times New Roman"/>
        </w:rPr>
        <w:t>:</w:t>
      </w:r>
    </w:p>
    <w:p w14:paraId="1318AA73" w14:textId="05D42A40" w:rsidR="00493406" w:rsidRPr="00DD16A4" w:rsidRDefault="00B95A95" w:rsidP="00164DEA">
      <w:pPr>
        <w:rPr>
          <w:rFonts w:ascii="Times New Roman" w:hAnsi="Times New Roman" w:cs="Times New Roman"/>
        </w:rPr>
      </w:pPr>
      <w:r w:rsidRPr="00DD16A4">
        <w:rPr>
          <w:rFonts w:ascii="Times New Roman" w:hAnsi="Times New Roman" w:cs="Times New Roman"/>
        </w:rPr>
        <w:t>A</w:t>
      </w:r>
      <w:r w:rsidR="005D00D5" w:rsidRPr="00DD16A4">
        <w:rPr>
          <w:rFonts w:ascii="Times New Roman" w:hAnsi="Times New Roman" w:cs="Times New Roman"/>
        </w:rPr>
        <w:t xml:space="preserve">s a constituent </w:t>
      </w:r>
      <w:r w:rsidRPr="00DD16A4">
        <w:rPr>
          <w:rFonts w:ascii="Times New Roman" w:hAnsi="Times New Roman" w:cs="Times New Roman"/>
        </w:rPr>
        <w:t>in [</w:t>
      </w:r>
      <w:r w:rsidRPr="00DD16A4">
        <w:rPr>
          <w:rFonts w:ascii="Times New Roman" w:hAnsi="Times New Roman" w:cs="Times New Roman"/>
          <w:highlight w:val="yellow"/>
        </w:rPr>
        <w:t>your State or District</w:t>
      </w:r>
      <w:r w:rsidRPr="00DD16A4">
        <w:rPr>
          <w:rFonts w:ascii="Times New Roman" w:hAnsi="Times New Roman" w:cs="Times New Roman"/>
        </w:rPr>
        <w:t xml:space="preserve">] </w:t>
      </w:r>
      <w:r w:rsidR="005D00D5" w:rsidRPr="00DD16A4">
        <w:rPr>
          <w:rFonts w:ascii="Times New Roman" w:hAnsi="Times New Roman" w:cs="Times New Roman"/>
        </w:rPr>
        <w:t xml:space="preserve">and a </w:t>
      </w:r>
      <w:r w:rsidR="00E86367" w:rsidRPr="00DD16A4">
        <w:rPr>
          <w:rFonts w:ascii="Times New Roman" w:hAnsi="Times New Roman" w:cs="Times New Roman"/>
        </w:rPr>
        <w:t>Child and Adult Care Food Program (</w:t>
      </w:r>
      <w:r w:rsidR="005D00D5" w:rsidRPr="00DD16A4">
        <w:rPr>
          <w:rFonts w:ascii="Times New Roman" w:hAnsi="Times New Roman" w:cs="Times New Roman"/>
        </w:rPr>
        <w:t>CACFP</w:t>
      </w:r>
      <w:r w:rsidR="00E86367" w:rsidRPr="00DD16A4">
        <w:rPr>
          <w:rFonts w:ascii="Times New Roman" w:hAnsi="Times New Roman" w:cs="Times New Roman"/>
        </w:rPr>
        <w:t>)</w:t>
      </w:r>
      <w:r w:rsidR="005D00D5" w:rsidRPr="00DD16A4">
        <w:rPr>
          <w:rFonts w:ascii="Times New Roman" w:hAnsi="Times New Roman" w:cs="Times New Roman"/>
        </w:rPr>
        <w:t xml:space="preserve"> provider/sponsor, operating </w:t>
      </w:r>
      <w:r w:rsidR="006D0FBA" w:rsidRPr="00DD16A4">
        <w:rPr>
          <w:rFonts w:ascii="Times New Roman" w:hAnsi="Times New Roman" w:cs="Times New Roman"/>
        </w:rPr>
        <w:t>[</w:t>
      </w:r>
      <w:r w:rsidR="005D00D5" w:rsidRPr="00DD16A4">
        <w:rPr>
          <w:rFonts w:ascii="Times New Roman" w:hAnsi="Times New Roman" w:cs="Times New Roman"/>
        </w:rPr>
        <w:t xml:space="preserve">name of </w:t>
      </w:r>
      <w:r w:rsidRPr="00DD16A4">
        <w:rPr>
          <w:rFonts w:ascii="Times New Roman" w:hAnsi="Times New Roman" w:cs="Times New Roman"/>
        </w:rPr>
        <w:t xml:space="preserve">your </w:t>
      </w:r>
      <w:r w:rsidR="005D00D5" w:rsidRPr="00DD16A4">
        <w:rPr>
          <w:rFonts w:ascii="Times New Roman" w:hAnsi="Times New Roman" w:cs="Times New Roman"/>
        </w:rPr>
        <w:t>institution]</w:t>
      </w:r>
      <w:r w:rsidRPr="00DD16A4">
        <w:rPr>
          <w:rFonts w:ascii="Times New Roman" w:hAnsi="Times New Roman" w:cs="Times New Roman"/>
        </w:rPr>
        <w:t>,</w:t>
      </w:r>
      <w:r w:rsidR="006E0B6E" w:rsidRPr="00DD16A4">
        <w:rPr>
          <w:rFonts w:ascii="Times New Roman" w:hAnsi="Times New Roman" w:cs="Times New Roman"/>
        </w:rPr>
        <w:t xml:space="preserve"> it is crucial that our representatives support CACFP initiatives in Child Nutrition Reauthorization (CNR)</w:t>
      </w:r>
      <w:r w:rsidR="005D00D5" w:rsidRPr="00DD16A4">
        <w:rPr>
          <w:rFonts w:ascii="Times New Roman" w:hAnsi="Times New Roman" w:cs="Times New Roman"/>
        </w:rPr>
        <w:t xml:space="preserve">. </w:t>
      </w:r>
      <w:r w:rsidR="006D0FBA" w:rsidRPr="00DD16A4">
        <w:rPr>
          <w:rFonts w:ascii="Times New Roman" w:hAnsi="Times New Roman" w:cs="Times New Roman"/>
        </w:rPr>
        <w:t>The CACFP has been cited both in academic studies and in government reports for th</w:t>
      </w:r>
      <w:r w:rsidR="0052703C" w:rsidRPr="00DD16A4">
        <w:rPr>
          <w:rFonts w:ascii="Times New Roman" w:hAnsi="Times New Roman" w:cs="Times New Roman"/>
        </w:rPr>
        <w:t>e contribution it makes to the well-being of children being cared for in our childcare system</w:t>
      </w:r>
      <w:r w:rsidR="00164DEA" w:rsidRPr="00DD16A4">
        <w:rPr>
          <w:rFonts w:ascii="Times New Roman" w:hAnsi="Times New Roman" w:cs="Times New Roman"/>
        </w:rPr>
        <w:t xml:space="preserve">. </w:t>
      </w:r>
    </w:p>
    <w:p w14:paraId="381BF2FD" w14:textId="77777777" w:rsidR="00435C6D" w:rsidRPr="00DD16A4" w:rsidRDefault="00435C6D" w:rsidP="00435C6D">
      <w:pPr>
        <w:rPr>
          <w:rFonts w:ascii="Times New Roman" w:hAnsi="Times New Roman" w:cs="Times New Roman"/>
        </w:rPr>
      </w:pPr>
      <w:r w:rsidRPr="00DD16A4">
        <w:rPr>
          <w:rFonts w:ascii="Times New Roman" w:hAnsi="Times New Roman" w:cs="Times New Roman"/>
        </w:rPr>
        <w:t>Key legislation that supports CACFP will:</w:t>
      </w:r>
    </w:p>
    <w:p w14:paraId="2345AA88" w14:textId="5AFEA446" w:rsidR="00435C6D" w:rsidRPr="00DD16A4" w:rsidRDefault="00435C6D" w:rsidP="37860764">
      <w:pPr>
        <w:rPr>
          <w:rFonts w:ascii="Times New Roman" w:hAnsi="Times New Roman" w:cs="Times New Roman"/>
        </w:rPr>
      </w:pPr>
      <w:r w:rsidRPr="00DD16A4">
        <w:rPr>
          <w:rFonts w:ascii="Times New Roman" w:hAnsi="Times New Roman" w:cs="Times New Roman"/>
        </w:rPr>
        <w:t>1)</w:t>
      </w:r>
      <w:r w:rsidRPr="00DD16A4">
        <w:rPr>
          <w:rFonts w:ascii="Times New Roman" w:hAnsi="Times New Roman" w:cs="Times New Roman"/>
        </w:rPr>
        <w:tab/>
        <w:t xml:space="preserve">increase the </w:t>
      </w:r>
      <w:r w:rsidR="37893092" w:rsidRPr="00DD16A4">
        <w:rPr>
          <w:rFonts w:ascii="Times New Roman" w:hAnsi="Times New Roman" w:cs="Times New Roman"/>
        </w:rPr>
        <w:t xml:space="preserve">reimbursement </w:t>
      </w:r>
      <w:r w:rsidRPr="00DD16A4">
        <w:rPr>
          <w:rFonts w:ascii="Times New Roman" w:hAnsi="Times New Roman" w:cs="Times New Roman"/>
        </w:rPr>
        <w:t xml:space="preserve">and </w:t>
      </w:r>
      <w:r w:rsidR="4ADEF48B" w:rsidRPr="00DD16A4">
        <w:rPr>
          <w:rFonts w:ascii="Times New Roman" w:hAnsi="Times New Roman" w:cs="Times New Roman"/>
        </w:rPr>
        <w:t>number of meals</w:t>
      </w:r>
      <w:r w:rsidRPr="00DD16A4">
        <w:rPr>
          <w:rFonts w:ascii="Times New Roman" w:hAnsi="Times New Roman" w:cs="Times New Roman"/>
        </w:rPr>
        <w:t xml:space="preserve"> in </w:t>
      </w:r>
      <w:bookmarkStart w:id="0" w:name="_Int_ZM2AWrPN"/>
      <w:proofErr w:type="gramStart"/>
      <w:r w:rsidRPr="00DD16A4">
        <w:rPr>
          <w:rFonts w:ascii="Times New Roman" w:hAnsi="Times New Roman" w:cs="Times New Roman"/>
        </w:rPr>
        <w:t>child care</w:t>
      </w:r>
      <w:bookmarkEnd w:id="0"/>
      <w:proofErr w:type="gramEnd"/>
      <w:r w:rsidRPr="00DD16A4">
        <w:rPr>
          <w:rFonts w:ascii="Times New Roman" w:hAnsi="Times New Roman" w:cs="Times New Roman"/>
        </w:rPr>
        <w:t>,</w:t>
      </w:r>
    </w:p>
    <w:p w14:paraId="42ABD5FC" w14:textId="77777777" w:rsidR="00435C6D" w:rsidRPr="00DD16A4" w:rsidRDefault="00435C6D" w:rsidP="00435C6D">
      <w:pPr>
        <w:rPr>
          <w:rFonts w:ascii="Times New Roman" w:hAnsi="Times New Roman" w:cs="Times New Roman"/>
        </w:rPr>
      </w:pPr>
      <w:r w:rsidRPr="00DD16A4">
        <w:rPr>
          <w:rFonts w:ascii="Times New Roman" w:hAnsi="Times New Roman" w:cs="Times New Roman"/>
        </w:rPr>
        <w:t>2)</w:t>
      </w:r>
      <w:r w:rsidRPr="00DD16A4">
        <w:rPr>
          <w:rFonts w:ascii="Times New Roman" w:hAnsi="Times New Roman" w:cs="Times New Roman"/>
        </w:rPr>
        <w:tab/>
        <w:t>simplify and expand eligibility, and</w:t>
      </w:r>
    </w:p>
    <w:p w14:paraId="553CEF53" w14:textId="01AF58BA" w:rsidR="00435C6D" w:rsidRPr="00DD16A4" w:rsidRDefault="00435C6D" w:rsidP="00435C6D">
      <w:pPr>
        <w:rPr>
          <w:rFonts w:ascii="Times New Roman" w:hAnsi="Times New Roman" w:cs="Times New Roman"/>
        </w:rPr>
      </w:pPr>
      <w:r w:rsidRPr="00DD16A4">
        <w:rPr>
          <w:rFonts w:ascii="Times New Roman" w:hAnsi="Times New Roman" w:cs="Times New Roman"/>
        </w:rPr>
        <w:t>3)</w:t>
      </w:r>
      <w:r w:rsidRPr="00DD16A4">
        <w:rPr>
          <w:rFonts w:ascii="Times New Roman" w:hAnsi="Times New Roman" w:cs="Times New Roman"/>
        </w:rPr>
        <w:tab/>
        <w:t xml:space="preserve">streamline and reduce administrative barriers </w:t>
      </w:r>
      <w:r w:rsidR="3E3152DC" w:rsidRPr="00DD16A4">
        <w:rPr>
          <w:rFonts w:ascii="Times New Roman" w:hAnsi="Times New Roman" w:cs="Times New Roman"/>
        </w:rPr>
        <w:t>to</w:t>
      </w:r>
      <w:r w:rsidRPr="00DD16A4">
        <w:rPr>
          <w:rFonts w:ascii="Times New Roman" w:hAnsi="Times New Roman" w:cs="Times New Roman"/>
        </w:rPr>
        <w:t xml:space="preserve"> participation.</w:t>
      </w:r>
    </w:p>
    <w:p w14:paraId="1DB627A2" w14:textId="271213C7" w:rsidR="00435C6D" w:rsidRPr="00DD16A4" w:rsidRDefault="00435C6D" w:rsidP="25D65E3A">
      <w:pPr>
        <w:rPr>
          <w:rFonts w:ascii="Times New Roman" w:eastAsia="Calibri" w:hAnsi="Times New Roman" w:cs="Times New Roman"/>
          <w:color w:val="000000" w:themeColor="text1"/>
        </w:rPr>
      </w:pPr>
      <w:r w:rsidRPr="00DD16A4">
        <w:rPr>
          <w:rFonts w:ascii="Times New Roman" w:hAnsi="Times New Roman" w:cs="Times New Roman"/>
        </w:rPr>
        <w:t xml:space="preserve">As a </w:t>
      </w:r>
      <w:r w:rsidR="5712F09B" w:rsidRPr="00DD16A4">
        <w:rPr>
          <w:rFonts w:ascii="Times New Roman" w:hAnsi="Times New Roman" w:cs="Times New Roman"/>
        </w:rPr>
        <w:t>[</w:t>
      </w:r>
      <w:r w:rsidR="30A20705" w:rsidRPr="00DD16A4">
        <w:rPr>
          <w:rFonts w:ascii="Times New Roman" w:hAnsi="Times New Roman" w:cs="Times New Roman"/>
          <w:highlight w:val="yellow"/>
        </w:rPr>
        <w:t>provider</w:t>
      </w:r>
      <w:r w:rsidRPr="00DD16A4">
        <w:rPr>
          <w:rFonts w:ascii="Times New Roman" w:hAnsi="Times New Roman" w:cs="Times New Roman"/>
          <w:highlight w:val="yellow"/>
        </w:rPr>
        <w:t>/sponsor</w:t>
      </w:r>
      <w:r w:rsidR="2404BB8C" w:rsidRPr="00DD16A4">
        <w:rPr>
          <w:rFonts w:ascii="Times New Roman" w:hAnsi="Times New Roman" w:cs="Times New Roman"/>
        </w:rPr>
        <w:t>]</w:t>
      </w:r>
      <w:r w:rsidRPr="00DD16A4">
        <w:rPr>
          <w:rFonts w:ascii="Times New Roman" w:hAnsi="Times New Roman" w:cs="Times New Roman"/>
        </w:rPr>
        <w:t>, these initiative</w:t>
      </w:r>
      <w:r w:rsidR="1F3DAF9F" w:rsidRPr="00DD16A4">
        <w:rPr>
          <w:rFonts w:ascii="Times New Roman" w:hAnsi="Times New Roman" w:cs="Times New Roman"/>
        </w:rPr>
        <w:t>s</w:t>
      </w:r>
      <w:r w:rsidRPr="00DD16A4">
        <w:rPr>
          <w:rFonts w:ascii="Times New Roman" w:hAnsi="Times New Roman" w:cs="Times New Roman"/>
        </w:rPr>
        <w:t xml:space="preserve"> will help me to better serve my community and ensure that more children are nutrition secure. </w:t>
      </w:r>
      <w:r w:rsidR="4DC4BF1C" w:rsidRPr="00DD16A4">
        <w:rPr>
          <w:rFonts w:ascii="Times New Roman" w:hAnsi="Times New Roman" w:cs="Times New Roman"/>
        </w:rPr>
        <w:t xml:space="preserve">By funding an additional meal or snack in </w:t>
      </w:r>
      <w:proofErr w:type="gramStart"/>
      <w:r w:rsidR="4DC4BF1C" w:rsidRPr="00DD16A4">
        <w:rPr>
          <w:rFonts w:ascii="Times New Roman" w:hAnsi="Times New Roman" w:cs="Times New Roman"/>
        </w:rPr>
        <w:t>child care</w:t>
      </w:r>
      <w:proofErr w:type="gramEnd"/>
      <w:r w:rsidR="4DC4BF1C" w:rsidRPr="00DD16A4">
        <w:rPr>
          <w:rFonts w:ascii="Times New Roman" w:hAnsi="Times New Roman" w:cs="Times New Roman"/>
        </w:rPr>
        <w:t xml:space="preserve">, providers will be able to meet the nutritional needs of </w:t>
      </w:r>
      <w:r w:rsidR="685C5FC2" w:rsidRPr="00DD16A4">
        <w:rPr>
          <w:rFonts w:ascii="Times New Roman" w:hAnsi="Times New Roman" w:cs="Times New Roman"/>
        </w:rPr>
        <w:t>those in their care for more than eight hours a day. Simplifying and expanding eligibility will</w:t>
      </w:r>
      <w:r w:rsidR="00C880AE" w:rsidRPr="00DD16A4">
        <w:rPr>
          <w:rFonts w:ascii="Times New Roman" w:hAnsi="Times New Roman" w:cs="Times New Roman"/>
        </w:rPr>
        <w:t xml:space="preserve"> </w:t>
      </w:r>
      <w:r w:rsidR="7E1C728C" w:rsidRPr="00DD16A4">
        <w:rPr>
          <w:rFonts w:ascii="Times New Roman" w:hAnsi="Times New Roman" w:cs="Times New Roman"/>
        </w:rPr>
        <w:t>increase our ability to</w:t>
      </w:r>
      <w:r w:rsidR="00C880AE" w:rsidRPr="00DD16A4">
        <w:rPr>
          <w:rFonts w:ascii="Times New Roman" w:hAnsi="Times New Roman" w:cs="Times New Roman"/>
        </w:rPr>
        <w:t xml:space="preserve"> </w:t>
      </w:r>
      <w:r w:rsidR="34C87196" w:rsidRPr="00DD16A4">
        <w:rPr>
          <w:rFonts w:ascii="Times New Roman" w:eastAsia="Calibri" w:hAnsi="Times New Roman" w:cs="Times New Roman"/>
          <w:color w:val="000000" w:themeColor="text1"/>
        </w:rPr>
        <w:t>combat food insecurity in our most vulnerable population.</w:t>
      </w:r>
      <w:r w:rsidR="39FEBD5C" w:rsidRPr="00DD16A4">
        <w:rPr>
          <w:rFonts w:ascii="Times New Roman" w:eastAsia="Calibri" w:hAnsi="Times New Roman" w:cs="Times New Roman"/>
          <w:color w:val="000000" w:themeColor="text1"/>
        </w:rPr>
        <w:t xml:space="preserve"> </w:t>
      </w:r>
      <w:proofErr w:type="gramStart"/>
      <w:r w:rsidR="39FEBD5C" w:rsidRPr="00DD16A4">
        <w:rPr>
          <w:rFonts w:ascii="Times New Roman" w:eastAsia="Calibri" w:hAnsi="Times New Roman" w:cs="Times New Roman"/>
          <w:color w:val="000000" w:themeColor="text1"/>
        </w:rPr>
        <w:t>And,</w:t>
      </w:r>
      <w:proofErr w:type="gramEnd"/>
      <w:r w:rsidR="39FEBD5C" w:rsidRPr="00DD16A4">
        <w:rPr>
          <w:rFonts w:ascii="Times New Roman" w:eastAsia="Calibri" w:hAnsi="Times New Roman" w:cs="Times New Roman"/>
          <w:color w:val="000000" w:themeColor="text1"/>
        </w:rPr>
        <w:t xml:space="preserve"> streamlining administrative requirements will allow providers to contribute more time towards serving meals to those in their care</w:t>
      </w:r>
      <w:r w:rsidR="2156D9A1" w:rsidRPr="00DD16A4">
        <w:rPr>
          <w:rFonts w:ascii="Times New Roman" w:eastAsia="Calibri" w:hAnsi="Times New Roman" w:cs="Times New Roman"/>
          <w:color w:val="000000" w:themeColor="text1"/>
        </w:rPr>
        <w:t xml:space="preserve"> and ensuring the quality of their CACFP programs.</w:t>
      </w:r>
    </w:p>
    <w:p w14:paraId="3CA4BDE1" w14:textId="66D3F183" w:rsidR="00435C6D" w:rsidRPr="00DD16A4" w:rsidRDefault="00435C6D">
      <w:pPr>
        <w:rPr>
          <w:rFonts w:ascii="Times New Roman" w:hAnsi="Times New Roman" w:cs="Times New Roman"/>
        </w:rPr>
      </w:pPr>
      <w:r w:rsidRPr="00DD16A4">
        <w:rPr>
          <w:rFonts w:ascii="Times New Roman" w:hAnsi="Times New Roman" w:cs="Times New Roman"/>
        </w:rPr>
        <w:t>Because this program is so important to the constituents in [</w:t>
      </w:r>
      <w:r w:rsidRPr="00DD16A4">
        <w:rPr>
          <w:rFonts w:ascii="Times New Roman" w:hAnsi="Times New Roman" w:cs="Times New Roman"/>
          <w:highlight w:val="yellow"/>
        </w:rPr>
        <w:t>your state</w:t>
      </w:r>
      <w:r w:rsidRPr="00DD16A4">
        <w:rPr>
          <w:rFonts w:ascii="Times New Roman" w:hAnsi="Times New Roman" w:cs="Times New Roman"/>
        </w:rPr>
        <w:t>], I want to remind you of the impact of CACFP s</w:t>
      </w:r>
      <w:r w:rsidR="7059D5EB" w:rsidRPr="00DD16A4">
        <w:rPr>
          <w:rFonts w:ascii="Times New Roman" w:hAnsi="Times New Roman" w:cs="Times New Roman"/>
        </w:rPr>
        <w:t>ponsors and providers</w:t>
      </w:r>
      <w:r w:rsidRPr="00DD16A4">
        <w:rPr>
          <w:rFonts w:ascii="Times New Roman" w:hAnsi="Times New Roman" w:cs="Times New Roman"/>
        </w:rPr>
        <w:t xml:space="preserve">. </w:t>
      </w:r>
      <w:r w:rsidR="57DD1E15" w:rsidRPr="00DD16A4">
        <w:rPr>
          <w:rFonts w:ascii="Times New Roman" w:hAnsi="Times New Roman" w:cs="Times New Roman"/>
        </w:rPr>
        <w:t xml:space="preserve">Children and adults that are cared for by CACFP-participating providers benefit from nutritious meals that follow the CACFP meal pattern and ensure proper development. Children in CACFP receive meals that are nutritionally superior to those served to children in comparable </w:t>
      </w:r>
      <w:proofErr w:type="gramStart"/>
      <w:r w:rsidR="57DD1E15" w:rsidRPr="00DD16A4">
        <w:rPr>
          <w:rFonts w:ascii="Times New Roman" w:hAnsi="Times New Roman" w:cs="Times New Roman"/>
        </w:rPr>
        <w:t>child care</w:t>
      </w:r>
      <w:proofErr w:type="gramEnd"/>
      <w:r w:rsidR="57DD1E15" w:rsidRPr="00DD16A4">
        <w:rPr>
          <w:rFonts w:ascii="Times New Roman" w:hAnsi="Times New Roman" w:cs="Times New Roman"/>
        </w:rPr>
        <w:t xml:space="preserve"> settings not participating in the CACFP. These children benefit from early nutrition education that helps them establish positive</w:t>
      </w:r>
      <w:r w:rsidR="21FDE1D5" w:rsidRPr="00DD16A4">
        <w:rPr>
          <w:rFonts w:ascii="Times New Roman" w:hAnsi="Times New Roman" w:cs="Times New Roman"/>
        </w:rPr>
        <w:t xml:space="preserve"> life-long</w:t>
      </w:r>
      <w:r w:rsidR="57DD1E15" w:rsidRPr="00DD16A4">
        <w:rPr>
          <w:rFonts w:ascii="Times New Roman" w:hAnsi="Times New Roman" w:cs="Times New Roman"/>
        </w:rPr>
        <w:t xml:space="preserve"> eating habits. Research shows that CACFP reduces food insecurity and plays a vital, clear role in promoting nutrition security.</w:t>
      </w:r>
    </w:p>
    <w:p w14:paraId="117477F6" w14:textId="22D6A5CD" w:rsidR="3BCAE869" w:rsidRPr="00DD16A4" w:rsidRDefault="3BCAE869" w:rsidP="03AB702A">
      <w:pPr>
        <w:rPr>
          <w:rFonts w:ascii="Times New Roman" w:hAnsi="Times New Roman" w:cs="Times New Roman"/>
        </w:rPr>
      </w:pPr>
      <w:r w:rsidRPr="00DD16A4">
        <w:rPr>
          <w:rFonts w:ascii="Times New Roman" w:hAnsi="Times New Roman" w:cs="Times New Roman"/>
        </w:rPr>
        <w:t xml:space="preserve">This program provides over 1.8 billion meals and snacks to over 4.5 million children daily in </w:t>
      </w:r>
      <w:proofErr w:type="gramStart"/>
      <w:r w:rsidRPr="00DD16A4">
        <w:rPr>
          <w:rFonts w:ascii="Times New Roman" w:hAnsi="Times New Roman" w:cs="Times New Roman"/>
        </w:rPr>
        <w:t>child care</w:t>
      </w:r>
      <w:proofErr w:type="gramEnd"/>
      <w:r w:rsidRPr="00DD16A4">
        <w:rPr>
          <w:rFonts w:ascii="Times New Roman" w:hAnsi="Times New Roman" w:cs="Times New Roman"/>
        </w:rPr>
        <w:t xml:space="preserve"> centers, family day care homes, after-school programs, and over 137,000 adults in adult day care. Over 62,000 </w:t>
      </w:r>
      <w:proofErr w:type="gramStart"/>
      <w:r w:rsidRPr="00DD16A4">
        <w:rPr>
          <w:rFonts w:ascii="Times New Roman" w:hAnsi="Times New Roman" w:cs="Times New Roman"/>
        </w:rPr>
        <w:t>child care</w:t>
      </w:r>
      <w:proofErr w:type="gramEnd"/>
      <w:r w:rsidRPr="00DD16A4">
        <w:rPr>
          <w:rFonts w:ascii="Times New Roman" w:hAnsi="Times New Roman" w:cs="Times New Roman"/>
        </w:rPr>
        <w:t xml:space="preserve"> centers and 115,000 family day care providers work with 800 sponsors to use CACFP to provide children with high quality nutrition and learning experiences.</w:t>
      </w:r>
    </w:p>
    <w:p w14:paraId="5FC992C7" w14:textId="36569111" w:rsidR="00435C6D" w:rsidRPr="00DD16A4" w:rsidRDefault="00435C6D" w:rsidP="00435C6D">
      <w:pPr>
        <w:rPr>
          <w:rFonts w:ascii="Times New Roman" w:hAnsi="Times New Roman" w:cs="Times New Roman"/>
        </w:rPr>
      </w:pPr>
      <w:r w:rsidRPr="00DD16A4">
        <w:rPr>
          <w:rFonts w:ascii="Times New Roman" w:hAnsi="Times New Roman" w:cs="Times New Roman"/>
        </w:rPr>
        <w:t xml:space="preserve">I urge you to support CNR legislation that prioritizes CACFP, which </w:t>
      </w:r>
      <w:bookmarkStart w:id="1" w:name="_Int_hOb0Dnpn"/>
      <w:r w:rsidRPr="00DD16A4">
        <w:rPr>
          <w:rFonts w:ascii="Times New Roman" w:hAnsi="Times New Roman" w:cs="Times New Roman"/>
        </w:rPr>
        <w:t>benefits</w:t>
      </w:r>
      <w:bookmarkEnd w:id="1"/>
      <w:r w:rsidRPr="00DD16A4">
        <w:rPr>
          <w:rFonts w:ascii="Times New Roman" w:hAnsi="Times New Roman" w:cs="Times New Roman"/>
        </w:rPr>
        <w:t xml:space="preserve"> so many children and their families</w:t>
      </w:r>
      <w:r w:rsidR="53A353B4" w:rsidRPr="00DD16A4">
        <w:rPr>
          <w:rFonts w:ascii="Times New Roman" w:hAnsi="Times New Roman" w:cs="Times New Roman"/>
        </w:rPr>
        <w:t xml:space="preserve"> nationwide</w:t>
      </w:r>
      <w:r w:rsidRPr="00DD16A4">
        <w:rPr>
          <w:rFonts w:ascii="Times New Roman" w:hAnsi="Times New Roman" w:cs="Times New Roman"/>
        </w:rPr>
        <w:t>. We must all work together to assure children receive the nutritious meals they need to grow and eat well for a lifetime.</w:t>
      </w:r>
    </w:p>
    <w:p w14:paraId="5310B96E" w14:textId="084CB1A7" w:rsidR="00435C6D" w:rsidRPr="00DD16A4" w:rsidRDefault="65DE2314" w:rsidP="00435C6D">
      <w:pPr>
        <w:rPr>
          <w:rFonts w:ascii="Times New Roman" w:hAnsi="Times New Roman" w:cs="Times New Roman"/>
        </w:rPr>
      </w:pPr>
      <w:r w:rsidRPr="00DD16A4">
        <w:rPr>
          <w:rFonts w:ascii="Times New Roman" w:hAnsi="Times New Roman" w:cs="Times New Roman"/>
        </w:rPr>
        <w:t xml:space="preserve">Thank you for your consideration. </w:t>
      </w:r>
      <w:r w:rsidR="00435C6D" w:rsidRPr="00DD16A4">
        <w:rPr>
          <w:rFonts w:ascii="Times New Roman" w:hAnsi="Times New Roman" w:cs="Times New Roman"/>
        </w:rPr>
        <w:t>I look forward to witnessing the great work of your office in the future and the contributions you will make towards promoting nutrition security in [</w:t>
      </w:r>
      <w:r w:rsidR="00435C6D" w:rsidRPr="00DD16A4">
        <w:rPr>
          <w:rFonts w:ascii="Times New Roman" w:hAnsi="Times New Roman" w:cs="Times New Roman"/>
          <w:highlight w:val="yellow"/>
        </w:rPr>
        <w:t>your state</w:t>
      </w:r>
      <w:r w:rsidR="00435C6D" w:rsidRPr="00DD16A4">
        <w:rPr>
          <w:rFonts w:ascii="Times New Roman" w:hAnsi="Times New Roman" w:cs="Times New Roman"/>
        </w:rPr>
        <w:t>] and nationwide.</w:t>
      </w:r>
    </w:p>
    <w:p w14:paraId="43A68255" w14:textId="77777777" w:rsidR="00435C6D" w:rsidRPr="00DD16A4" w:rsidRDefault="00435C6D" w:rsidP="00435C6D">
      <w:pPr>
        <w:rPr>
          <w:rFonts w:ascii="Times New Roman" w:hAnsi="Times New Roman" w:cs="Times New Roman"/>
        </w:rPr>
      </w:pPr>
      <w:r w:rsidRPr="00DD16A4">
        <w:rPr>
          <w:rFonts w:ascii="Times New Roman" w:hAnsi="Times New Roman" w:cs="Times New Roman"/>
        </w:rPr>
        <w:t>Sincerely,</w:t>
      </w:r>
    </w:p>
    <w:p w14:paraId="65E2DAC2" w14:textId="77777777" w:rsidR="00435C6D" w:rsidRPr="00DD16A4" w:rsidRDefault="00435C6D" w:rsidP="54864AF3">
      <w:pPr>
        <w:spacing w:after="0"/>
        <w:rPr>
          <w:rFonts w:ascii="Times New Roman" w:hAnsi="Times New Roman" w:cs="Times New Roman"/>
          <w:highlight w:val="yellow"/>
        </w:rPr>
      </w:pPr>
      <w:r w:rsidRPr="00DD16A4">
        <w:rPr>
          <w:rFonts w:ascii="Times New Roman" w:hAnsi="Times New Roman" w:cs="Times New Roman"/>
          <w:highlight w:val="yellow"/>
        </w:rPr>
        <w:t>(Your Name)</w:t>
      </w:r>
    </w:p>
    <w:p w14:paraId="479ABDFB" w14:textId="1004D600" w:rsidR="00EF6134" w:rsidRPr="00194EE9" w:rsidRDefault="00435C6D" w:rsidP="00AC73CB">
      <w:pPr>
        <w:spacing w:after="0"/>
      </w:pPr>
      <w:r w:rsidRPr="00DD16A4">
        <w:rPr>
          <w:rFonts w:ascii="Times New Roman" w:hAnsi="Times New Roman" w:cs="Times New Roman"/>
          <w:highlight w:val="yellow"/>
        </w:rPr>
        <w:t>(Your Organizatio</w:t>
      </w:r>
      <w:r w:rsidR="00D4533B" w:rsidRPr="00D4533B">
        <w:rPr>
          <w:rFonts w:ascii="Times New Roman" w:hAnsi="Times New Roman" w:cs="Times New Roman"/>
          <w:highlight w:val="yellow"/>
        </w:rPr>
        <w:t>n)</w:t>
      </w:r>
    </w:p>
    <w:sectPr w:rsidR="00EF6134" w:rsidRPr="00194EE9" w:rsidSect="00AC73CB">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9171" w14:textId="77777777" w:rsidR="007B7B17" w:rsidRDefault="007B7B17" w:rsidP="005D00D5">
      <w:pPr>
        <w:spacing w:after="0" w:line="240" w:lineRule="auto"/>
      </w:pPr>
      <w:r>
        <w:separator/>
      </w:r>
    </w:p>
  </w:endnote>
  <w:endnote w:type="continuationSeparator" w:id="0">
    <w:p w14:paraId="6F15DC14" w14:textId="77777777" w:rsidR="007B7B17" w:rsidRDefault="007B7B17" w:rsidP="005D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244C" w14:textId="77777777" w:rsidR="007B7B17" w:rsidRDefault="007B7B17" w:rsidP="005D00D5">
      <w:pPr>
        <w:spacing w:after="0" w:line="240" w:lineRule="auto"/>
      </w:pPr>
      <w:r>
        <w:separator/>
      </w:r>
    </w:p>
  </w:footnote>
  <w:footnote w:type="continuationSeparator" w:id="0">
    <w:p w14:paraId="7C28B359" w14:textId="77777777" w:rsidR="007B7B17" w:rsidRDefault="007B7B17" w:rsidP="005D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B925CBF" w14:paraId="1BB78676" w14:textId="77777777" w:rsidTr="6B925CBF">
      <w:tc>
        <w:tcPr>
          <w:tcW w:w="3600" w:type="dxa"/>
        </w:tcPr>
        <w:p w14:paraId="3928A636" w14:textId="1525F870" w:rsidR="6B925CBF" w:rsidRDefault="6B925CBF" w:rsidP="6B925CBF">
          <w:pPr>
            <w:pStyle w:val="Header"/>
            <w:ind w:left="-115"/>
          </w:pPr>
        </w:p>
      </w:tc>
      <w:tc>
        <w:tcPr>
          <w:tcW w:w="3600" w:type="dxa"/>
        </w:tcPr>
        <w:p w14:paraId="55115B00" w14:textId="3FF11456" w:rsidR="6B925CBF" w:rsidRDefault="6B925CBF" w:rsidP="6B925CBF">
          <w:pPr>
            <w:pStyle w:val="Header"/>
            <w:jc w:val="center"/>
          </w:pPr>
        </w:p>
      </w:tc>
      <w:tc>
        <w:tcPr>
          <w:tcW w:w="3600" w:type="dxa"/>
        </w:tcPr>
        <w:p w14:paraId="03F9B4B3" w14:textId="6947E31F" w:rsidR="6B925CBF" w:rsidRDefault="6B925CBF" w:rsidP="6B925CBF">
          <w:pPr>
            <w:pStyle w:val="Header"/>
            <w:ind w:right="-115"/>
            <w:jc w:val="right"/>
          </w:pPr>
        </w:p>
      </w:tc>
    </w:tr>
  </w:tbl>
  <w:p w14:paraId="5981146B" w14:textId="4536AE33" w:rsidR="6B925CBF" w:rsidRDefault="6B925CBF" w:rsidP="6B925CB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Ob0Dnpn" int2:invalidationBookmarkName="" int2:hashCode="1DuiJIAIt4DuyU" int2:id="FwRUOPXu">
      <int2:state int2:value="Rejected" int2:type="LegacyProofing"/>
    </int2:bookmark>
    <int2:bookmark int2:bookmarkName="_Int_ZM2AWrPN" int2:invalidationBookmarkName="" int2:hashCode="SSbG0+8hFAGXXW" int2:id="Hfo5Mt7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321"/>
    <w:multiLevelType w:val="multilevel"/>
    <w:tmpl w:val="D72C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512701"/>
    <w:multiLevelType w:val="multilevel"/>
    <w:tmpl w:val="3384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FE5812"/>
    <w:multiLevelType w:val="hybridMultilevel"/>
    <w:tmpl w:val="0A68B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80B11"/>
    <w:multiLevelType w:val="multilevel"/>
    <w:tmpl w:val="85A2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157BB2"/>
    <w:multiLevelType w:val="multilevel"/>
    <w:tmpl w:val="658A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2A491E"/>
    <w:multiLevelType w:val="multilevel"/>
    <w:tmpl w:val="6DE2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BD104A"/>
    <w:multiLevelType w:val="multilevel"/>
    <w:tmpl w:val="6024D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CB7DC0"/>
    <w:multiLevelType w:val="multilevel"/>
    <w:tmpl w:val="F5FC7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91073268">
    <w:abstractNumId w:val="3"/>
  </w:num>
  <w:num w:numId="2" w16cid:durableId="1701317733">
    <w:abstractNumId w:val="7"/>
  </w:num>
  <w:num w:numId="3" w16cid:durableId="590159496">
    <w:abstractNumId w:val="5"/>
  </w:num>
  <w:num w:numId="4" w16cid:durableId="1940291153">
    <w:abstractNumId w:val="1"/>
  </w:num>
  <w:num w:numId="5" w16cid:durableId="917976779">
    <w:abstractNumId w:val="0"/>
  </w:num>
  <w:num w:numId="6" w16cid:durableId="1139103736">
    <w:abstractNumId w:val="6"/>
  </w:num>
  <w:num w:numId="7" w16cid:durableId="209849983">
    <w:abstractNumId w:val="4"/>
  </w:num>
  <w:num w:numId="8" w16cid:durableId="1851524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8E"/>
    <w:rsid w:val="00044E3E"/>
    <w:rsid w:val="000605EE"/>
    <w:rsid w:val="00065308"/>
    <w:rsid w:val="00092966"/>
    <w:rsid w:val="000D2E54"/>
    <w:rsid w:val="000D4D82"/>
    <w:rsid w:val="000E1AB2"/>
    <w:rsid w:val="0013758F"/>
    <w:rsid w:val="00164DEA"/>
    <w:rsid w:val="00194EE9"/>
    <w:rsid w:val="001A27D3"/>
    <w:rsid w:val="001B0ADF"/>
    <w:rsid w:val="001C53C3"/>
    <w:rsid w:val="001D4C84"/>
    <w:rsid w:val="00235B58"/>
    <w:rsid w:val="002546BC"/>
    <w:rsid w:val="0026667B"/>
    <w:rsid w:val="00277442"/>
    <w:rsid w:val="0029122E"/>
    <w:rsid w:val="002B443F"/>
    <w:rsid w:val="002C5B04"/>
    <w:rsid w:val="002D1E4B"/>
    <w:rsid w:val="002E03C1"/>
    <w:rsid w:val="00325A1C"/>
    <w:rsid w:val="00366F22"/>
    <w:rsid w:val="003A45CB"/>
    <w:rsid w:val="003B7B64"/>
    <w:rsid w:val="003D6DA0"/>
    <w:rsid w:val="003F4DE0"/>
    <w:rsid w:val="004148BA"/>
    <w:rsid w:val="00435C6D"/>
    <w:rsid w:val="004504DE"/>
    <w:rsid w:val="00493406"/>
    <w:rsid w:val="004B28FE"/>
    <w:rsid w:val="005061AB"/>
    <w:rsid w:val="0052703C"/>
    <w:rsid w:val="005437F0"/>
    <w:rsid w:val="005457D5"/>
    <w:rsid w:val="00573828"/>
    <w:rsid w:val="005D00D5"/>
    <w:rsid w:val="005E70D0"/>
    <w:rsid w:val="00612A25"/>
    <w:rsid w:val="00663E8D"/>
    <w:rsid w:val="006A6C7D"/>
    <w:rsid w:val="006D0FBA"/>
    <w:rsid w:val="006D56E2"/>
    <w:rsid w:val="006E0B6E"/>
    <w:rsid w:val="00723302"/>
    <w:rsid w:val="0076329D"/>
    <w:rsid w:val="0079418B"/>
    <w:rsid w:val="007A48F0"/>
    <w:rsid w:val="007B7B17"/>
    <w:rsid w:val="008020FD"/>
    <w:rsid w:val="008115E1"/>
    <w:rsid w:val="0083380A"/>
    <w:rsid w:val="008448A1"/>
    <w:rsid w:val="00871629"/>
    <w:rsid w:val="008911E3"/>
    <w:rsid w:val="008C684F"/>
    <w:rsid w:val="008E0A25"/>
    <w:rsid w:val="00906CE7"/>
    <w:rsid w:val="00920F4A"/>
    <w:rsid w:val="009469CE"/>
    <w:rsid w:val="00980B05"/>
    <w:rsid w:val="0098545B"/>
    <w:rsid w:val="009A23E2"/>
    <w:rsid w:val="009B41F2"/>
    <w:rsid w:val="009D6025"/>
    <w:rsid w:val="009D6E1F"/>
    <w:rsid w:val="00AB3C34"/>
    <w:rsid w:val="00AC73CB"/>
    <w:rsid w:val="00AD688D"/>
    <w:rsid w:val="00AF512A"/>
    <w:rsid w:val="00B500CF"/>
    <w:rsid w:val="00B537D0"/>
    <w:rsid w:val="00B93A45"/>
    <w:rsid w:val="00B95A95"/>
    <w:rsid w:val="00BD5817"/>
    <w:rsid w:val="00C210A4"/>
    <w:rsid w:val="00C22EC3"/>
    <w:rsid w:val="00C60A8F"/>
    <w:rsid w:val="00C730E1"/>
    <w:rsid w:val="00C8052E"/>
    <w:rsid w:val="00C880AE"/>
    <w:rsid w:val="00CB6D43"/>
    <w:rsid w:val="00D0064C"/>
    <w:rsid w:val="00D4533B"/>
    <w:rsid w:val="00D80BAA"/>
    <w:rsid w:val="00D91332"/>
    <w:rsid w:val="00DC3777"/>
    <w:rsid w:val="00DD16A4"/>
    <w:rsid w:val="00E17E96"/>
    <w:rsid w:val="00E20F20"/>
    <w:rsid w:val="00E26E60"/>
    <w:rsid w:val="00E6619E"/>
    <w:rsid w:val="00E818D3"/>
    <w:rsid w:val="00E84894"/>
    <w:rsid w:val="00E86367"/>
    <w:rsid w:val="00E86D26"/>
    <w:rsid w:val="00EC4807"/>
    <w:rsid w:val="00EC4FCF"/>
    <w:rsid w:val="00EF6134"/>
    <w:rsid w:val="00EF7F30"/>
    <w:rsid w:val="00F03920"/>
    <w:rsid w:val="00F251E4"/>
    <w:rsid w:val="00F26DAB"/>
    <w:rsid w:val="00F32B8E"/>
    <w:rsid w:val="00F4594B"/>
    <w:rsid w:val="00FA5D19"/>
    <w:rsid w:val="00FB4155"/>
    <w:rsid w:val="01923A08"/>
    <w:rsid w:val="03727BDB"/>
    <w:rsid w:val="03AB702A"/>
    <w:rsid w:val="053D4511"/>
    <w:rsid w:val="076A8B34"/>
    <w:rsid w:val="0B708F01"/>
    <w:rsid w:val="0C652E59"/>
    <w:rsid w:val="10BEA987"/>
    <w:rsid w:val="17E582DC"/>
    <w:rsid w:val="1C7A75BE"/>
    <w:rsid w:val="1D770326"/>
    <w:rsid w:val="1EE9104A"/>
    <w:rsid w:val="1F3DAF9F"/>
    <w:rsid w:val="1FD4E5B7"/>
    <w:rsid w:val="2156D9A1"/>
    <w:rsid w:val="21FDE1D5"/>
    <w:rsid w:val="2404BB8C"/>
    <w:rsid w:val="25D65E3A"/>
    <w:rsid w:val="2693CF27"/>
    <w:rsid w:val="2876CA33"/>
    <w:rsid w:val="2CC8AA7E"/>
    <w:rsid w:val="2EAF6742"/>
    <w:rsid w:val="30A20705"/>
    <w:rsid w:val="34C87196"/>
    <w:rsid w:val="350A3029"/>
    <w:rsid w:val="37860764"/>
    <w:rsid w:val="37893092"/>
    <w:rsid w:val="381B871E"/>
    <w:rsid w:val="39FEBD5C"/>
    <w:rsid w:val="3BCAE869"/>
    <w:rsid w:val="3E3152DC"/>
    <w:rsid w:val="412D3D3F"/>
    <w:rsid w:val="418034E6"/>
    <w:rsid w:val="42FDB852"/>
    <w:rsid w:val="499828E2"/>
    <w:rsid w:val="4ADEF48B"/>
    <w:rsid w:val="4CFC0971"/>
    <w:rsid w:val="4D546F6E"/>
    <w:rsid w:val="4DC4BF1C"/>
    <w:rsid w:val="5289234E"/>
    <w:rsid w:val="53A353B4"/>
    <w:rsid w:val="54185196"/>
    <w:rsid w:val="542FC5F0"/>
    <w:rsid w:val="54530A33"/>
    <w:rsid w:val="54864AF3"/>
    <w:rsid w:val="550509EB"/>
    <w:rsid w:val="55B421F7"/>
    <w:rsid w:val="5612DEE8"/>
    <w:rsid w:val="5712F09B"/>
    <w:rsid w:val="57DD1E15"/>
    <w:rsid w:val="58C91485"/>
    <w:rsid w:val="5A87931A"/>
    <w:rsid w:val="5BF5432A"/>
    <w:rsid w:val="5CCAC03A"/>
    <w:rsid w:val="5D516ADB"/>
    <w:rsid w:val="641F145F"/>
    <w:rsid w:val="64D88783"/>
    <w:rsid w:val="65DE2314"/>
    <w:rsid w:val="685C5FC2"/>
    <w:rsid w:val="6B925CBF"/>
    <w:rsid w:val="7059D5EB"/>
    <w:rsid w:val="70A71CED"/>
    <w:rsid w:val="730168BE"/>
    <w:rsid w:val="7E1C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85F2"/>
  <w15:chartTrackingRefBased/>
  <w15:docId w15:val="{D280AD68-9885-48E0-9C9E-7A560982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D5"/>
  </w:style>
  <w:style w:type="paragraph" w:styleId="Footer">
    <w:name w:val="footer"/>
    <w:basedOn w:val="Normal"/>
    <w:link w:val="FooterChar"/>
    <w:uiPriority w:val="99"/>
    <w:unhideWhenUsed/>
    <w:rsid w:val="005D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D5"/>
  </w:style>
  <w:style w:type="paragraph" w:customStyle="1" w:styleId="paragraph">
    <w:name w:val="paragraph"/>
    <w:basedOn w:val="Normal"/>
    <w:rsid w:val="00612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2A25"/>
  </w:style>
  <w:style w:type="character" w:customStyle="1" w:styleId="eop">
    <w:name w:val="eop"/>
    <w:basedOn w:val="DefaultParagraphFont"/>
    <w:rsid w:val="00612A25"/>
  </w:style>
  <w:style w:type="paragraph" w:styleId="ListParagraph">
    <w:name w:val="List Paragraph"/>
    <w:basedOn w:val="Normal"/>
    <w:uiPriority w:val="34"/>
    <w:qFormat/>
    <w:rsid w:val="001D4C84"/>
    <w:pPr>
      <w:ind w:left="720"/>
      <w:contextualSpacing/>
    </w:pPr>
  </w:style>
  <w:style w:type="character" w:styleId="CommentReference">
    <w:name w:val="annotation reference"/>
    <w:basedOn w:val="DefaultParagraphFont"/>
    <w:uiPriority w:val="99"/>
    <w:semiHidden/>
    <w:unhideWhenUsed/>
    <w:rsid w:val="00906CE7"/>
    <w:rPr>
      <w:sz w:val="16"/>
      <w:szCs w:val="16"/>
    </w:rPr>
  </w:style>
  <w:style w:type="paragraph" w:styleId="CommentText">
    <w:name w:val="annotation text"/>
    <w:basedOn w:val="Normal"/>
    <w:link w:val="CommentTextChar"/>
    <w:uiPriority w:val="99"/>
    <w:unhideWhenUsed/>
    <w:rsid w:val="00906CE7"/>
    <w:pPr>
      <w:spacing w:line="240" w:lineRule="auto"/>
    </w:pPr>
    <w:rPr>
      <w:sz w:val="20"/>
      <w:szCs w:val="20"/>
    </w:rPr>
  </w:style>
  <w:style w:type="character" w:customStyle="1" w:styleId="CommentTextChar">
    <w:name w:val="Comment Text Char"/>
    <w:basedOn w:val="DefaultParagraphFont"/>
    <w:link w:val="CommentText"/>
    <w:uiPriority w:val="99"/>
    <w:rsid w:val="00906CE7"/>
    <w:rPr>
      <w:sz w:val="20"/>
      <w:szCs w:val="20"/>
    </w:rPr>
  </w:style>
  <w:style w:type="paragraph" w:styleId="CommentSubject">
    <w:name w:val="annotation subject"/>
    <w:basedOn w:val="CommentText"/>
    <w:next w:val="CommentText"/>
    <w:link w:val="CommentSubjectChar"/>
    <w:uiPriority w:val="99"/>
    <w:semiHidden/>
    <w:unhideWhenUsed/>
    <w:rsid w:val="00906CE7"/>
    <w:rPr>
      <w:b/>
      <w:bCs/>
    </w:rPr>
  </w:style>
  <w:style w:type="character" w:customStyle="1" w:styleId="CommentSubjectChar">
    <w:name w:val="Comment Subject Char"/>
    <w:basedOn w:val="CommentTextChar"/>
    <w:link w:val="CommentSubject"/>
    <w:uiPriority w:val="99"/>
    <w:semiHidden/>
    <w:rsid w:val="00906CE7"/>
    <w:rPr>
      <w:b/>
      <w:bCs/>
      <w:sz w:val="20"/>
      <w:szCs w:val="20"/>
    </w:rPr>
  </w:style>
  <w:style w:type="character" w:styleId="Hyperlink">
    <w:name w:val="Hyperlink"/>
    <w:basedOn w:val="DefaultParagraphFont"/>
    <w:uiPriority w:val="99"/>
    <w:unhideWhenUsed/>
    <w:rsid w:val="009B41F2"/>
    <w:rPr>
      <w:color w:val="0563C1" w:themeColor="hyperlink"/>
      <w:u w:val="single"/>
    </w:rPr>
  </w:style>
  <w:style w:type="character" w:styleId="UnresolvedMention">
    <w:name w:val="Unresolved Mention"/>
    <w:basedOn w:val="DefaultParagraphFont"/>
    <w:uiPriority w:val="99"/>
    <w:semiHidden/>
    <w:unhideWhenUsed/>
    <w:rsid w:val="009B41F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72608">
      <w:bodyDiv w:val="1"/>
      <w:marLeft w:val="0"/>
      <w:marRight w:val="0"/>
      <w:marTop w:val="0"/>
      <w:marBottom w:val="0"/>
      <w:divBdr>
        <w:top w:val="none" w:sz="0" w:space="0" w:color="auto"/>
        <w:left w:val="none" w:sz="0" w:space="0" w:color="auto"/>
        <w:bottom w:val="none" w:sz="0" w:space="0" w:color="auto"/>
        <w:right w:val="none" w:sz="0" w:space="0" w:color="auto"/>
      </w:divBdr>
      <w:divsChild>
        <w:div w:id="575556709">
          <w:marLeft w:val="0"/>
          <w:marRight w:val="0"/>
          <w:marTop w:val="0"/>
          <w:marBottom w:val="0"/>
          <w:divBdr>
            <w:top w:val="none" w:sz="0" w:space="0" w:color="auto"/>
            <w:left w:val="none" w:sz="0" w:space="0" w:color="auto"/>
            <w:bottom w:val="none" w:sz="0" w:space="0" w:color="auto"/>
            <w:right w:val="none" w:sz="0" w:space="0" w:color="auto"/>
          </w:divBdr>
        </w:div>
        <w:div w:id="1598828093">
          <w:marLeft w:val="0"/>
          <w:marRight w:val="0"/>
          <w:marTop w:val="0"/>
          <w:marBottom w:val="0"/>
          <w:divBdr>
            <w:top w:val="none" w:sz="0" w:space="0" w:color="auto"/>
            <w:left w:val="none" w:sz="0" w:space="0" w:color="auto"/>
            <w:bottom w:val="none" w:sz="0" w:space="0" w:color="auto"/>
            <w:right w:val="none" w:sz="0" w:space="0" w:color="auto"/>
          </w:divBdr>
        </w:div>
        <w:div w:id="645814184">
          <w:marLeft w:val="0"/>
          <w:marRight w:val="0"/>
          <w:marTop w:val="0"/>
          <w:marBottom w:val="0"/>
          <w:divBdr>
            <w:top w:val="none" w:sz="0" w:space="0" w:color="auto"/>
            <w:left w:val="none" w:sz="0" w:space="0" w:color="auto"/>
            <w:bottom w:val="none" w:sz="0" w:space="0" w:color="auto"/>
            <w:right w:val="none" w:sz="0" w:space="0" w:color="auto"/>
          </w:divBdr>
        </w:div>
        <w:div w:id="1299989347">
          <w:marLeft w:val="0"/>
          <w:marRight w:val="0"/>
          <w:marTop w:val="0"/>
          <w:marBottom w:val="0"/>
          <w:divBdr>
            <w:top w:val="none" w:sz="0" w:space="0" w:color="auto"/>
            <w:left w:val="none" w:sz="0" w:space="0" w:color="auto"/>
            <w:bottom w:val="none" w:sz="0" w:space="0" w:color="auto"/>
            <w:right w:val="none" w:sz="0" w:space="0" w:color="auto"/>
          </w:divBdr>
        </w:div>
        <w:div w:id="964241762">
          <w:marLeft w:val="0"/>
          <w:marRight w:val="0"/>
          <w:marTop w:val="0"/>
          <w:marBottom w:val="0"/>
          <w:divBdr>
            <w:top w:val="none" w:sz="0" w:space="0" w:color="auto"/>
            <w:left w:val="none" w:sz="0" w:space="0" w:color="auto"/>
            <w:bottom w:val="none" w:sz="0" w:space="0" w:color="auto"/>
            <w:right w:val="none" w:sz="0" w:space="0" w:color="auto"/>
          </w:divBdr>
        </w:div>
        <w:div w:id="377246550">
          <w:marLeft w:val="0"/>
          <w:marRight w:val="0"/>
          <w:marTop w:val="0"/>
          <w:marBottom w:val="0"/>
          <w:divBdr>
            <w:top w:val="none" w:sz="0" w:space="0" w:color="auto"/>
            <w:left w:val="none" w:sz="0" w:space="0" w:color="auto"/>
            <w:bottom w:val="none" w:sz="0" w:space="0" w:color="auto"/>
            <w:right w:val="none" w:sz="0" w:space="0" w:color="auto"/>
          </w:divBdr>
        </w:div>
        <w:div w:id="562448710">
          <w:marLeft w:val="0"/>
          <w:marRight w:val="0"/>
          <w:marTop w:val="0"/>
          <w:marBottom w:val="0"/>
          <w:divBdr>
            <w:top w:val="none" w:sz="0" w:space="0" w:color="auto"/>
            <w:left w:val="none" w:sz="0" w:space="0" w:color="auto"/>
            <w:bottom w:val="none" w:sz="0" w:space="0" w:color="auto"/>
            <w:right w:val="none" w:sz="0" w:space="0" w:color="auto"/>
          </w:divBdr>
        </w:div>
        <w:div w:id="1935623192">
          <w:marLeft w:val="0"/>
          <w:marRight w:val="0"/>
          <w:marTop w:val="0"/>
          <w:marBottom w:val="0"/>
          <w:divBdr>
            <w:top w:val="none" w:sz="0" w:space="0" w:color="auto"/>
            <w:left w:val="none" w:sz="0" w:space="0" w:color="auto"/>
            <w:bottom w:val="none" w:sz="0" w:space="0" w:color="auto"/>
            <w:right w:val="none" w:sz="0" w:space="0" w:color="auto"/>
          </w:divBdr>
        </w:div>
        <w:div w:id="1640189956">
          <w:marLeft w:val="0"/>
          <w:marRight w:val="0"/>
          <w:marTop w:val="0"/>
          <w:marBottom w:val="0"/>
          <w:divBdr>
            <w:top w:val="none" w:sz="0" w:space="0" w:color="auto"/>
            <w:left w:val="none" w:sz="0" w:space="0" w:color="auto"/>
            <w:bottom w:val="none" w:sz="0" w:space="0" w:color="auto"/>
            <w:right w:val="none" w:sz="0" w:space="0" w:color="auto"/>
          </w:divBdr>
        </w:div>
        <w:div w:id="1376781842">
          <w:marLeft w:val="0"/>
          <w:marRight w:val="0"/>
          <w:marTop w:val="0"/>
          <w:marBottom w:val="0"/>
          <w:divBdr>
            <w:top w:val="none" w:sz="0" w:space="0" w:color="auto"/>
            <w:left w:val="none" w:sz="0" w:space="0" w:color="auto"/>
            <w:bottom w:val="none" w:sz="0" w:space="0" w:color="auto"/>
            <w:right w:val="none" w:sz="0" w:space="0" w:color="auto"/>
          </w:divBdr>
        </w:div>
        <w:div w:id="692461502">
          <w:marLeft w:val="0"/>
          <w:marRight w:val="0"/>
          <w:marTop w:val="0"/>
          <w:marBottom w:val="0"/>
          <w:divBdr>
            <w:top w:val="none" w:sz="0" w:space="0" w:color="auto"/>
            <w:left w:val="none" w:sz="0" w:space="0" w:color="auto"/>
            <w:bottom w:val="none" w:sz="0" w:space="0" w:color="auto"/>
            <w:right w:val="none" w:sz="0" w:space="0" w:color="auto"/>
          </w:divBdr>
        </w:div>
        <w:div w:id="1308557818">
          <w:marLeft w:val="0"/>
          <w:marRight w:val="0"/>
          <w:marTop w:val="0"/>
          <w:marBottom w:val="0"/>
          <w:divBdr>
            <w:top w:val="none" w:sz="0" w:space="0" w:color="auto"/>
            <w:left w:val="none" w:sz="0" w:space="0" w:color="auto"/>
            <w:bottom w:val="none" w:sz="0" w:space="0" w:color="auto"/>
            <w:right w:val="none" w:sz="0" w:space="0" w:color="auto"/>
          </w:divBdr>
        </w:div>
        <w:div w:id="1414665553">
          <w:marLeft w:val="0"/>
          <w:marRight w:val="0"/>
          <w:marTop w:val="0"/>
          <w:marBottom w:val="0"/>
          <w:divBdr>
            <w:top w:val="none" w:sz="0" w:space="0" w:color="auto"/>
            <w:left w:val="none" w:sz="0" w:space="0" w:color="auto"/>
            <w:bottom w:val="none" w:sz="0" w:space="0" w:color="auto"/>
            <w:right w:val="none" w:sz="0" w:space="0" w:color="auto"/>
          </w:divBdr>
        </w:div>
      </w:divsChild>
    </w:div>
    <w:div w:id="1236017429">
      <w:bodyDiv w:val="1"/>
      <w:marLeft w:val="0"/>
      <w:marRight w:val="0"/>
      <w:marTop w:val="0"/>
      <w:marBottom w:val="0"/>
      <w:divBdr>
        <w:top w:val="none" w:sz="0" w:space="0" w:color="auto"/>
        <w:left w:val="none" w:sz="0" w:space="0" w:color="auto"/>
        <w:bottom w:val="none" w:sz="0" w:space="0" w:color="auto"/>
        <w:right w:val="none" w:sz="0" w:space="0" w:color="auto"/>
      </w:divBdr>
    </w:div>
    <w:div w:id="18074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74c9f-daf6-4348-91fa-dd82168cd5df" xsi:nil="true"/>
    <lcf76f155ced4ddcb4097134ff3c332f xmlns="6aaf55e1-9084-4415-88db-35e233b77c2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0EF5B858A9D4087B75A185F9D0D75" ma:contentTypeVersion="13" ma:contentTypeDescription="Create a new document." ma:contentTypeScope="" ma:versionID="82f0d9225d904f34158ee16d3d3308bc">
  <xsd:schema xmlns:xsd="http://www.w3.org/2001/XMLSchema" xmlns:xs="http://www.w3.org/2001/XMLSchema" xmlns:p="http://schemas.microsoft.com/office/2006/metadata/properties" xmlns:ns2="6aaf55e1-9084-4415-88db-35e233b77c2d" xmlns:ns3="60674c9f-daf6-4348-91fa-dd82168cd5df" targetNamespace="http://schemas.microsoft.com/office/2006/metadata/properties" ma:root="true" ma:fieldsID="af0100f8e4308babf0e28c487e7b4639" ns2:_="" ns3:_="">
    <xsd:import namespace="6aaf55e1-9084-4415-88db-35e233b77c2d"/>
    <xsd:import namespace="60674c9f-daf6-4348-91fa-dd82168cd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f55e1-9084-4415-88db-35e233b77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b1baab-4fc0-484b-96dd-9c799315bb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674c9f-daf6-4348-91fa-dd82168cd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b3d2df-13fa-43d9-9633-3b173e576f7e}" ma:internalName="TaxCatchAll" ma:showField="CatchAllData" ma:web="60674c9f-daf6-4348-91fa-dd82168cd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E04E4-817E-48CA-874E-0AB60FDE0578}">
  <ds:schemaRefs>
    <ds:schemaRef ds:uri="http://schemas.microsoft.com/office/2006/metadata/properties"/>
    <ds:schemaRef ds:uri="http://schemas.microsoft.com/office/infopath/2007/PartnerControls"/>
    <ds:schemaRef ds:uri="60674c9f-daf6-4348-91fa-dd82168cd5df"/>
    <ds:schemaRef ds:uri="6aaf55e1-9084-4415-88db-35e233b77c2d"/>
  </ds:schemaRefs>
</ds:datastoreItem>
</file>

<file path=customXml/itemProps2.xml><?xml version="1.0" encoding="utf-8"?>
<ds:datastoreItem xmlns:ds="http://schemas.openxmlformats.org/officeDocument/2006/customXml" ds:itemID="{EF916301-C89D-4B73-A785-2061D853E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f55e1-9084-4415-88db-35e233b77c2d"/>
    <ds:schemaRef ds:uri="60674c9f-daf6-4348-91fa-dd82168cd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96303-1F6D-4922-B009-ACE61D219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Brunner</dc:creator>
  <cp:keywords/>
  <dc:description/>
  <cp:lastModifiedBy>McKenzie Brunner</cp:lastModifiedBy>
  <cp:revision>58</cp:revision>
  <dcterms:created xsi:type="dcterms:W3CDTF">2022-12-01T16:11:00Z</dcterms:created>
  <dcterms:modified xsi:type="dcterms:W3CDTF">2023-03-08T16:45:00Z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0x0101009BA0EF5B858A9D4087B75A185F9D0D75</vt:lpwstr>
  </property>
  <property fmtid="{D5CDD505-2E9C-101B-9397-08002B2CF9AE}" pid="3" name="MediaServiceImageTags">
    <vt:lpwstr/>
  </property>
</Properties>
</file>