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6623D" w14:textId="4F7A692F" w:rsidR="00454C1E" w:rsidRPr="00F333FC" w:rsidRDefault="00454C1E" w:rsidP="00454C1E">
      <w:pPr>
        <w:spacing w:after="0" w:line="240" w:lineRule="auto"/>
        <w:jc w:val="center"/>
        <w:rPr>
          <w:rFonts w:ascii="Gotham Bold" w:hAnsi="Gotham Bold"/>
          <w:b/>
          <w:noProof/>
          <w:sz w:val="28"/>
          <w:szCs w:val="28"/>
        </w:rPr>
      </w:pPr>
      <w:r w:rsidRPr="00F333FC">
        <w:rPr>
          <w:rFonts w:ascii="Gotham Bold" w:hAnsi="Gotham Bold"/>
          <w:b/>
          <w:noProof/>
          <w:sz w:val="28"/>
          <w:szCs w:val="28"/>
        </w:rPr>
        <w:t>Clinton Chamber</w:t>
      </w:r>
      <w:r w:rsidRPr="00F333FC">
        <w:rPr>
          <w:rFonts w:ascii="Gotham Bold" w:hAnsi="Gotham Bold"/>
          <w:b/>
          <w:noProof/>
          <w:sz w:val="28"/>
          <w:szCs w:val="28"/>
        </w:rPr>
        <w:br/>
        <w:t>Ambassador</w:t>
      </w:r>
      <w:r w:rsidR="00CA78C0">
        <w:rPr>
          <w:rFonts w:ascii="Gotham Bold" w:hAnsi="Gotham Bold"/>
          <w:b/>
          <w:noProof/>
          <w:sz w:val="28"/>
          <w:szCs w:val="28"/>
        </w:rPr>
        <w:t>s</w:t>
      </w:r>
      <w:r w:rsidRPr="00F333FC">
        <w:rPr>
          <w:rFonts w:ascii="Gotham Bold" w:hAnsi="Gotham Bold"/>
          <w:b/>
          <w:noProof/>
          <w:sz w:val="28"/>
          <w:szCs w:val="28"/>
        </w:rPr>
        <w:t xml:space="preserve"> Program</w:t>
      </w:r>
    </w:p>
    <w:p w14:paraId="1AF37B74" w14:textId="77777777" w:rsidR="00454C1E" w:rsidRPr="00454C1E" w:rsidRDefault="00454C1E" w:rsidP="00454C1E">
      <w:pPr>
        <w:spacing w:after="0" w:line="240" w:lineRule="auto"/>
        <w:jc w:val="center"/>
        <w:rPr>
          <w:b/>
          <w:noProof/>
          <w:sz w:val="18"/>
          <w:szCs w:val="24"/>
        </w:rPr>
      </w:pPr>
    </w:p>
    <w:p w14:paraId="09D3DAF3" w14:textId="77777777" w:rsidR="00454C1E" w:rsidRPr="00454C1E" w:rsidRDefault="00454C1E" w:rsidP="00454C1E">
      <w:pPr>
        <w:autoSpaceDE w:val="0"/>
        <w:autoSpaceDN w:val="0"/>
        <w:adjustRightInd w:val="0"/>
        <w:spacing w:after="0" w:line="240" w:lineRule="auto"/>
        <w:jc w:val="center"/>
        <w:rPr>
          <w:rFonts w:cs="Arial"/>
          <w:color w:val="333333"/>
          <w:sz w:val="24"/>
          <w:szCs w:val="24"/>
        </w:rPr>
      </w:pPr>
      <w:r w:rsidRPr="00454C1E">
        <w:rPr>
          <w:rFonts w:cs="Arial"/>
          <w:color w:val="333333"/>
          <w:sz w:val="24"/>
          <w:szCs w:val="24"/>
        </w:rPr>
        <w:t>The Ambassadors are a group of professional volunteers from varied backgrounds who, while representing their business, act as a liaison between the Chamber and its members.</w:t>
      </w:r>
    </w:p>
    <w:p w14:paraId="1F834C89" w14:textId="77777777" w:rsidR="00454C1E" w:rsidRPr="00454C1E" w:rsidRDefault="00454C1E" w:rsidP="00454C1E">
      <w:pPr>
        <w:autoSpaceDE w:val="0"/>
        <w:autoSpaceDN w:val="0"/>
        <w:adjustRightInd w:val="0"/>
        <w:spacing w:after="0" w:line="240" w:lineRule="auto"/>
        <w:rPr>
          <w:rFonts w:cs="Arial"/>
          <w:color w:val="333333"/>
          <w:sz w:val="14"/>
          <w:szCs w:val="24"/>
        </w:rPr>
      </w:pPr>
    </w:p>
    <w:p w14:paraId="0B1BD65A" w14:textId="77777777" w:rsidR="00454C1E" w:rsidRPr="00F333FC" w:rsidRDefault="00454C1E" w:rsidP="00454C1E">
      <w:pPr>
        <w:autoSpaceDE w:val="0"/>
        <w:autoSpaceDN w:val="0"/>
        <w:adjustRightInd w:val="0"/>
        <w:spacing w:after="120" w:line="240" w:lineRule="auto"/>
        <w:rPr>
          <w:rFonts w:ascii="Gotham Bold" w:hAnsi="Gotham Bold" w:cs="Arial"/>
          <w:b/>
          <w:bCs/>
          <w:color w:val="333333"/>
          <w:sz w:val="24"/>
          <w:szCs w:val="24"/>
        </w:rPr>
      </w:pPr>
      <w:r w:rsidRPr="00F333FC">
        <w:rPr>
          <w:rFonts w:ascii="Gotham Bold" w:hAnsi="Gotham Bold" w:cs="Arial"/>
          <w:b/>
          <w:bCs/>
          <w:color w:val="333333"/>
          <w:sz w:val="24"/>
          <w:szCs w:val="24"/>
        </w:rPr>
        <w:t>GOALS</w:t>
      </w:r>
    </w:p>
    <w:p w14:paraId="45FADF1C" w14:textId="77777777" w:rsidR="00454C1E" w:rsidRPr="00454C1E" w:rsidRDefault="00454C1E" w:rsidP="00454C1E">
      <w:pPr>
        <w:autoSpaceDE w:val="0"/>
        <w:autoSpaceDN w:val="0"/>
        <w:adjustRightInd w:val="0"/>
        <w:spacing w:after="0" w:line="240" w:lineRule="auto"/>
        <w:rPr>
          <w:rFonts w:cs="Arial"/>
          <w:color w:val="333333"/>
          <w:szCs w:val="24"/>
        </w:rPr>
      </w:pPr>
      <w:r w:rsidRPr="00454C1E">
        <w:rPr>
          <w:rFonts w:cs="Arial"/>
          <w:color w:val="333333"/>
          <w:szCs w:val="24"/>
        </w:rPr>
        <w:t>To actively encourage participation by its members, build member commitment, increase the membership base by contacting new businesses, plan with the Chamber Board for new member orientation, become more informed about Clinton and the Chamber, and represent the Chamber at functions.</w:t>
      </w:r>
    </w:p>
    <w:p w14:paraId="444E19A7" w14:textId="77777777" w:rsidR="00454C1E" w:rsidRPr="00454C1E" w:rsidRDefault="00454C1E" w:rsidP="00454C1E">
      <w:pPr>
        <w:autoSpaceDE w:val="0"/>
        <w:autoSpaceDN w:val="0"/>
        <w:adjustRightInd w:val="0"/>
        <w:spacing w:after="0" w:line="240" w:lineRule="auto"/>
        <w:rPr>
          <w:rFonts w:cs="Arial"/>
          <w:color w:val="333333"/>
        </w:rPr>
      </w:pPr>
    </w:p>
    <w:p w14:paraId="033AE567" w14:textId="77777777" w:rsidR="00454C1E" w:rsidRPr="00F333FC" w:rsidRDefault="00454C1E" w:rsidP="00454C1E">
      <w:pPr>
        <w:autoSpaceDE w:val="0"/>
        <w:autoSpaceDN w:val="0"/>
        <w:adjustRightInd w:val="0"/>
        <w:spacing w:after="120" w:line="240" w:lineRule="auto"/>
        <w:rPr>
          <w:rFonts w:ascii="Gotham Bold" w:hAnsi="Gotham Bold" w:cs="Arial"/>
          <w:b/>
          <w:bCs/>
          <w:color w:val="333333"/>
          <w:sz w:val="24"/>
          <w:szCs w:val="24"/>
        </w:rPr>
      </w:pPr>
      <w:r w:rsidRPr="00F333FC">
        <w:rPr>
          <w:rFonts w:ascii="Gotham Bold" w:hAnsi="Gotham Bold" w:cs="Arial"/>
          <w:b/>
          <w:bCs/>
          <w:color w:val="333333"/>
          <w:sz w:val="24"/>
          <w:szCs w:val="24"/>
        </w:rPr>
        <w:t>MISSION</w:t>
      </w:r>
    </w:p>
    <w:p w14:paraId="057F49B5" w14:textId="77777777" w:rsidR="00454C1E" w:rsidRPr="00454C1E" w:rsidRDefault="00454C1E" w:rsidP="00454C1E">
      <w:pPr>
        <w:autoSpaceDE w:val="0"/>
        <w:autoSpaceDN w:val="0"/>
        <w:adjustRightInd w:val="0"/>
        <w:spacing w:after="0" w:line="240" w:lineRule="auto"/>
        <w:rPr>
          <w:rFonts w:cs="Arial"/>
          <w:color w:val="333333"/>
          <w:szCs w:val="24"/>
        </w:rPr>
      </w:pPr>
      <w:r w:rsidRPr="00454C1E">
        <w:rPr>
          <w:rFonts w:cs="Arial"/>
          <w:color w:val="333333"/>
          <w:szCs w:val="24"/>
        </w:rPr>
        <w:t>To cultivate members, especially new and inactive ones, to maintain contact with their "Adopted Members" throughout the year, and to provide feedback to the Chamber staff regarding needs and issues of concern to members.</w:t>
      </w:r>
    </w:p>
    <w:p w14:paraId="7F3B5B73" w14:textId="77777777" w:rsidR="00454C1E" w:rsidRPr="00454C1E" w:rsidRDefault="00454C1E" w:rsidP="00454C1E">
      <w:pPr>
        <w:autoSpaceDE w:val="0"/>
        <w:autoSpaceDN w:val="0"/>
        <w:adjustRightInd w:val="0"/>
        <w:spacing w:after="0" w:line="240" w:lineRule="auto"/>
        <w:rPr>
          <w:rFonts w:cs="Arial"/>
          <w:color w:val="333333"/>
        </w:rPr>
      </w:pPr>
    </w:p>
    <w:p w14:paraId="2330528A" w14:textId="77777777" w:rsidR="00454C1E" w:rsidRPr="00F333FC" w:rsidRDefault="00454C1E" w:rsidP="00454C1E">
      <w:pPr>
        <w:autoSpaceDE w:val="0"/>
        <w:autoSpaceDN w:val="0"/>
        <w:adjustRightInd w:val="0"/>
        <w:spacing w:after="120" w:line="240" w:lineRule="auto"/>
        <w:rPr>
          <w:rFonts w:ascii="Gotham Bold" w:hAnsi="Gotham Bold" w:cs="Arial"/>
          <w:b/>
          <w:bCs/>
          <w:color w:val="333333"/>
          <w:sz w:val="24"/>
          <w:szCs w:val="24"/>
        </w:rPr>
      </w:pPr>
      <w:r w:rsidRPr="00F333FC">
        <w:rPr>
          <w:rFonts w:ascii="Gotham Bold" w:hAnsi="Gotham Bold" w:cs="Arial"/>
          <w:b/>
          <w:bCs/>
          <w:color w:val="333333"/>
          <w:sz w:val="24"/>
          <w:szCs w:val="24"/>
        </w:rPr>
        <w:t>REQUIREMENTS</w:t>
      </w:r>
    </w:p>
    <w:p w14:paraId="0FDB47EF" w14:textId="6EC592FC" w:rsidR="00454C1E" w:rsidRPr="00454C1E" w:rsidRDefault="00454C1E" w:rsidP="00454C1E">
      <w:pPr>
        <w:spacing w:after="0"/>
        <w:rPr>
          <w:szCs w:val="20"/>
        </w:rPr>
      </w:pPr>
      <w:r w:rsidRPr="00454C1E">
        <w:rPr>
          <w:szCs w:val="20"/>
        </w:rPr>
        <w:t>Ambassadors will need to adhere to a points rubric for involvement. Each Ambassador must ear</w:t>
      </w:r>
      <w:r>
        <w:rPr>
          <w:szCs w:val="20"/>
        </w:rPr>
        <w:t>n</w:t>
      </w:r>
      <w:r w:rsidRPr="00454C1E">
        <w:rPr>
          <w:szCs w:val="20"/>
        </w:rPr>
        <w:t xml:space="preserve"> a minimum of 500 points per calendar year to remain active in the group.</w:t>
      </w:r>
    </w:p>
    <w:p w14:paraId="6A636075" w14:textId="77777777" w:rsidR="00454C1E" w:rsidRPr="00454C1E" w:rsidRDefault="00454C1E" w:rsidP="00454C1E">
      <w:pPr>
        <w:spacing w:after="0"/>
        <w:rPr>
          <w:szCs w:val="20"/>
        </w:rPr>
      </w:pP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3597"/>
        <w:gridCol w:w="3597"/>
      </w:tblGrid>
      <w:tr w:rsidR="00454C1E" w:rsidRPr="00454C1E" w14:paraId="2650BAAD" w14:textId="77777777" w:rsidTr="00454C1E">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596" w:type="dxa"/>
            <w:tcBorders>
              <w:bottom w:val="single" w:sz="18" w:space="0" w:color="auto"/>
            </w:tcBorders>
            <w:vAlign w:val="center"/>
          </w:tcPr>
          <w:p w14:paraId="01785108" w14:textId="77777777" w:rsidR="00454C1E" w:rsidRPr="00454C1E" w:rsidRDefault="00454C1E" w:rsidP="00454C1E">
            <w:pPr>
              <w:spacing w:after="0" w:line="240" w:lineRule="auto"/>
              <w:jc w:val="center"/>
              <w:rPr>
                <w:szCs w:val="20"/>
              </w:rPr>
            </w:pPr>
            <w:r w:rsidRPr="00454C1E">
              <w:rPr>
                <w:szCs w:val="20"/>
              </w:rPr>
              <w:t>Points</w:t>
            </w:r>
          </w:p>
        </w:tc>
        <w:tc>
          <w:tcPr>
            <w:tcW w:w="3597" w:type="dxa"/>
            <w:tcBorders>
              <w:bottom w:val="single" w:sz="18" w:space="0" w:color="auto"/>
            </w:tcBorders>
            <w:vAlign w:val="center"/>
          </w:tcPr>
          <w:p w14:paraId="7FC9624A" w14:textId="77777777" w:rsidR="00454C1E" w:rsidRPr="00454C1E" w:rsidRDefault="00454C1E" w:rsidP="00454C1E">
            <w:pPr>
              <w:spacing w:after="0"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454C1E">
              <w:rPr>
                <w:szCs w:val="20"/>
              </w:rPr>
              <w:t>Activity</w:t>
            </w:r>
          </w:p>
        </w:tc>
        <w:tc>
          <w:tcPr>
            <w:tcW w:w="3597" w:type="dxa"/>
            <w:tcBorders>
              <w:bottom w:val="single" w:sz="18" w:space="0" w:color="auto"/>
            </w:tcBorders>
            <w:vAlign w:val="center"/>
          </w:tcPr>
          <w:p w14:paraId="6BCCAE89" w14:textId="77777777" w:rsidR="00454C1E" w:rsidRPr="00454C1E" w:rsidRDefault="00454C1E" w:rsidP="00454C1E">
            <w:pPr>
              <w:spacing w:after="0" w:line="240" w:lineRule="auto"/>
              <w:jc w:val="center"/>
              <w:cnfStyle w:val="100000000000" w:firstRow="1" w:lastRow="0" w:firstColumn="0" w:lastColumn="0" w:oddVBand="0" w:evenVBand="0" w:oddHBand="0" w:evenHBand="0" w:firstRowFirstColumn="0" w:firstRowLastColumn="0" w:lastRowFirstColumn="0" w:lastRowLastColumn="0"/>
              <w:rPr>
                <w:szCs w:val="20"/>
              </w:rPr>
            </w:pPr>
            <w:r w:rsidRPr="00454C1E">
              <w:rPr>
                <w:szCs w:val="20"/>
              </w:rPr>
              <w:t>Notes</w:t>
            </w:r>
          </w:p>
        </w:tc>
      </w:tr>
      <w:tr w:rsidR="00454C1E" w:rsidRPr="00454C1E" w14:paraId="57F5F8F4" w14:textId="77777777" w:rsidTr="00454C1E">
        <w:trPr>
          <w:trHeight w:val="576"/>
        </w:trPr>
        <w:tc>
          <w:tcPr>
            <w:cnfStyle w:val="001000000000" w:firstRow="0" w:lastRow="0" w:firstColumn="1" w:lastColumn="0" w:oddVBand="0" w:evenVBand="0" w:oddHBand="0" w:evenHBand="0" w:firstRowFirstColumn="0" w:firstRowLastColumn="0" w:lastRowFirstColumn="0" w:lastRowLastColumn="0"/>
            <w:tcW w:w="3596" w:type="dxa"/>
            <w:tcBorders>
              <w:top w:val="single" w:sz="18" w:space="0" w:color="auto"/>
            </w:tcBorders>
            <w:vAlign w:val="center"/>
          </w:tcPr>
          <w:p w14:paraId="021650E6" w14:textId="77777777" w:rsidR="00454C1E" w:rsidRPr="00454C1E" w:rsidRDefault="00454C1E" w:rsidP="00454C1E">
            <w:pPr>
              <w:spacing w:after="0" w:line="240" w:lineRule="auto"/>
              <w:jc w:val="center"/>
              <w:rPr>
                <w:szCs w:val="20"/>
              </w:rPr>
            </w:pPr>
            <w:r w:rsidRPr="00454C1E">
              <w:rPr>
                <w:szCs w:val="20"/>
              </w:rPr>
              <w:t>100</w:t>
            </w:r>
          </w:p>
        </w:tc>
        <w:tc>
          <w:tcPr>
            <w:tcW w:w="3597" w:type="dxa"/>
            <w:tcBorders>
              <w:top w:val="single" w:sz="18" w:space="0" w:color="auto"/>
            </w:tcBorders>
            <w:vAlign w:val="center"/>
          </w:tcPr>
          <w:p w14:paraId="2D2A3710" w14:textId="77777777" w:rsidR="00454C1E" w:rsidRPr="00454C1E" w:rsidRDefault="00454C1E" w:rsidP="00454C1E">
            <w:pPr>
              <w:spacing w:after="0" w:line="240" w:lineRule="auto"/>
              <w:jc w:val="center"/>
              <w:cnfStyle w:val="000000000000" w:firstRow="0" w:lastRow="0" w:firstColumn="0" w:lastColumn="0" w:oddVBand="0" w:evenVBand="0" w:oddHBand="0" w:evenHBand="0" w:firstRowFirstColumn="0" w:firstRowLastColumn="0" w:lastRowFirstColumn="0" w:lastRowLastColumn="0"/>
              <w:rPr>
                <w:szCs w:val="20"/>
              </w:rPr>
            </w:pPr>
            <w:r w:rsidRPr="00454C1E">
              <w:rPr>
                <w:szCs w:val="20"/>
              </w:rPr>
              <w:t>Luncheon (Any, including monthly Ambassadors’ luncheon)</w:t>
            </w:r>
          </w:p>
        </w:tc>
        <w:tc>
          <w:tcPr>
            <w:tcW w:w="3597" w:type="dxa"/>
            <w:tcBorders>
              <w:top w:val="single" w:sz="18" w:space="0" w:color="auto"/>
            </w:tcBorders>
            <w:vAlign w:val="center"/>
          </w:tcPr>
          <w:p w14:paraId="478F1A6F" w14:textId="77777777" w:rsidR="00454C1E" w:rsidRPr="00454C1E" w:rsidRDefault="00454C1E" w:rsidP="00454C1E">
            <w:pPr>
              <w:spacing w:after="0" w:line="240" w:lineRule="auto"/>
              <w:jc w:val="center"/>
              <w:cnfStyle w:val="000000000000" w:firstRow="0" w:lastRow="0" w:firstColumn="0" w:lastColumn="0" w:oddVBand="0" w:evenVBand="0" w:oddHBand="0" w:evenHBand="0" w:firstRowFirstColumn="0" w:firstRowLastColumn="0" w:lastRowFirstColumn="0" w:lastRowLastColumn="0"/>
              <w:rPr>
                <w:szCs w:val="20"/>
              </w:rPr>
            </w:pPr>
            <w:r w:rsidRPr="00454C1E">
              <w:rPr>
                <w:szCs w:val="20"/>
              </w:rPr>
              <w:t>Extra 25 points if they wear their name badges</w:t>
            </w:r>
          </w:p>
        </w:tc>
      </w:tr>
      <w:tr w:rsidR="00454C1E" w:rsidRPr="00454C1E" w14:paraId="67A7CA1F" w14:textId="77777777" w:rsidTr="00454C1E">
        <w:trPr>
          <w:trHeight w:val="576"/>
        </w:trPr>
        <w:tc>
          <w:tcPr>
            <w:cnfStyle w:val="001000000000" w:firstRow="0" w:lastRow="0" w:firstColumn="1" w:lastColumn="0" w:oddVBand="0" w:evenVBand="0" w:oddHBand="0" w:evenHBand="0" w:firstRowFirstColumn="0" w:firstRowLastColumn="0" w:lastRowFirstColumn="0" w:lastRowLastColumn="0"/>
            <w:tcW w:w="3596" w:type="dxa"/>
            <w:vAlign w:val="center"/>
          </w:tcPr>
          <w:p w14:paraId="125C804F" w14:textId="77777777" w:rsidR="00454C1E" w:rsidRPr="00454C1E" w:rsidRDefault="00454C1E" w:rsidP="00454C1E">
            <w:pPr>
              <w:spacing w:after="0" w:line="240" w:lineRule="auto"/>
              <w:jc w:val="center"/>
              <w:rPr>
                <w:szCs w:val="20"/>
              </w:rPr>
            </w:pPr>
            <w:r w:rsidRPr="00454C1E">
              <w:rPr>
                <w:szCs w:val="20"/>
              </w:rPr>
              <w:t>50</w:t>
            </w:r>
          </w:p>
        </w:tc>
        <w:tc>
          <w:tcPr>
            <w:tcW w:w="3597" w:type="dxa"/>
            <w:vAlign w:val="center"/>
          </w:tcPr>
          <w:p w14:paraId="01B31E1C" w14:textId="77777777" w:rsidR="00454C1E" w:rsidRPr="00454C1E" w:rsidRDefault="00454C1E" w:rsidP="00454C1E">
            <w:pPr>
              <w:spacing w:after="0" w:line="240" w:lineRule="auto"/>
              <w:jc w:val="center"/>
              <w:cnfStyle w:val="000000000000" w:firstRow="0" w:lastRow="0" w:firstColumn="0" w:lastColumn="0" w:oddVBand="0" w:evenVBand="0" w:oddHBand="0" w:evenHBand="0" w:firstRowFirstColumn="0" w:firstRowLastColumn="0" w:lastRowFirstColumn="0" w:lastRowLastColumn="0"/>
              <w:rPr>
                <w:szCs w:val="20"/>
              </w:rPr>
            </w:pPr>
            <w:r w:rsidRPr="00454C1E">
              <w:rPr>
                <w:szCs w:val="20"/>
              </w:rPr>
              <w:t>Ribbon Cutting</w:t>
            </w:r>
          </w:p>
        </w:tc>
        <w:tc>
          <w:tcPr>
            <w:tcW w:w="3597" w:type="dxa"/>
            <w:vAlign w:val="center"/>
          </w:tcPr>
          <w:p w14:paraId="4F96CF9E" w14:textId="77777777" w:rsidR="00454C1E" w:rsidRPr="00454C1E" w:rsidRDefault="00454C1E" w:rsidP="00454C1E">
            <w:pPr>
              <w:spacing w:after="0" w:line="240" w:lineRule="auto"/>
              <w:jc w:val="center"/>
              <w:cnfStyle w:val="000000000000" w:firstRow="0" w:lastRow="0" w:firstColumn="0" w:lastColumn="0" w:oddVBand="0" w:evenVBand="0" w:oddHBand="0" w:evenHBand="0" w:firstRowFirstColumn="0" w:firstRowLastColumn="0" w:lastRowFirstColumn="0" w:lastRowLastColumn="0"/>
              <w:rPr>
                <w:szCs w:val="20"/>
              </w:rPr>
            </w:pPr>
            <w:r w:rsidRPr="00454C1E">
              <w:rPr>
                <w:szCs w:val="20"/>
              </w:rPr>
              <w:t>Extra 25 points if they wear their name badges</w:t>
            </w:r>
          </w:p>
        </w:tc>
      </w:tr>
      <w:tr w:rsidR="00454C1E" w:rsidRPr="00454C1E" w14:paraId="4C086DF9" w14:textId="77777777" w:rsidTr="00454C1E">
        <w:trPr>
          <w:trHeight w:val="576"/>
        </w:trPr>
        <w:tc>
          <w:tcPr>
            <w:cnfStyle w:val="001000000000" w:firstRow="0" w:lastRow="0" w:firstColumn="1" w:lastColumn="0" w:oddVBand="0" w:evenVBand="0" w:oddHBand="0" w:evenHBand="0" w:firstRowFirstColumn="0" w:firstRowLastColumn="0" w:lastRowFirstColumn="0" w:lastRowLastColumn="0"/>
            <w:tcW w:w="3596" w:type="dxa"/>
            <w:vAlign w:val="center"/>
          </w:tcPr>
          <w:p w14:paraId="2B02036B" w14:textId="77777777" w:rsidR="00454C1E" w:rsidRPr="00454C1E" w:rsidRDefault="00454C1E" w:rsidP="00454C1E">
            <w:pPr>
              <w:spacing w:after="0" w:line="240" w:lineRule="auto"/>
              <w:jc w:val="center"/>
              <w:rPr>
                <w:szCs w:val="20"/>
              </w:rPr>
            </w:pPr>
            <w:r w:rsidRPr="00454C1E">
              <w:rPr>
                <w:szCs w:val="20"/>
              </w:rPr>
              <w:t>100</w:t>
            </w:r>
          </w:p>
        </w:tc>
        <w:tc>
          <w:tcPr>
            <w:tcW w:w="3597" w:type="dxa"/>
            <w:vAlign w:val="center"/>
          </w:tcPr>
          <w:p w14:paraId="0749F8E4" w14:textId="77777777" w:rsidR="00454C1E" w:rsidRPr="00454C1E" w:rsidRDefault="00454C1E" w:rsidP="00454C1E">
            <w:pPr>
              <w:spacing w:after="0" w:line="240" w:lineRule="auto"/>
              <w:jc w:val="center"/>
              <w:cnfStyle w:val="000000000000" w:firstRow="0" w:lastRow="0" w:firstColumn="0" w:lastColumn="0" w:oddVBand="0" w:evenVBand="0" w:oddHBand="0" w:evenHBand="0" w:firstRowFirstColumn="0" w:firstRowLastColumn="0" w:lastRowFirstColumn="0" w:lastRowLastColumn="0"/>
              <w:rPr>
                <w:szCs w:val="20"/>
              </w:rPr>
            </w:pPr>
            <w:r w:rsidRPr="00454C1E">
              <w:rPr>
                <w:szCs w:val="20"/>
              </w:rPr>
              <w:t>New Member Class</w:t>
            </w:r>
          </w:p>
        </w:tc>
        <w:tc>
          <w:tcPr>
            <w:tcW w:w="3597" w:type="dxa"/>
            <w:vAlign w:val="center"/>
          </w:tcPr>
          <w:p w14:paraId="3BDDEE36" w14:textId="77777777" w:rsidR="00454C1E" w:rsidRPr="00454C1E" w:rsidRDefault="00454C1E" w:rsidP="00454C1E">
            <w:pPr>
              <w:spacing w:after="0" w:line="240" w:lineRule="auto"/>
              <w:jc w:val="center"/>
              <w:cnfStyle w:val="000000000000" w:firstRow="0" w:lastRow="0" w:firstColumn="0" w:lastColumn="0" w:oddVBand="0" w:evenVBand="0" w:oddHBand="0" w:evenHBand="0" w:firstRowFirstColumn="0" w:firstRowLastColumn="0" w:lastRowFirstColumn="0" w:lastRowLastColumn="0"/>
              <w:rPr>
                <w:szCs w:val="20"/>
              </w:rPr>
            </w:pPr>
            <w:r w:rsidRPr="00454C1E">
              <w:rPr>
                <w:szCs w:val="20"/>
              </w:rPr>
              <w:t>Extra 25 points if they wear their name badges</w:t>
            </w:r>
          </w:p>
        </w:tc>
      </w:tr>
      <w:tr w:rsidR="00454C1E" w:rsidRPr="00454C1E" w14:paraId="769A0951" w14:textId="77777777" w:rsidTr="00454C1E">
        <w:trPr>
          <w:trHeight w:val="576"/>
        </w:trPr>
        <w:tc>
          <w:tcPr>
            <w:cnfStyle w:val="001000000000" w:firstRow="0" w:lastRow="0" w:firstColumn="1" w:lastColumn="0" w:oddVBand="0" w:evenVBand="0" w:oddHBand="0" w:evenHBand="0" w:firstRowFirstColumn="0" w:firstRowLastColumn="0" w:lastRowFirstColumn="0" w:lastRowLastColumn="0"/>
            <w:tcW w:w="3596" w:type="dxa"/>
            <w:vAlign w:val="center"/>
          </w:tcPr>
          <w:p w14:paraId="7A6FD9EC" w14:textId="77777777" w:rsidR="00454C1E" w:rsidRPr="00454C1E" w:rsidRDefault="00454C1E" w:rsidP="00454C1E">
            <w:pPr>
              <w:spacing w:after="0" w:line="240" w:lineRule="auto"/>
              <w:jc w:val="center"/>
              <w:rPr>
                <w:szCs w:val="20"/>
              </w:rPr>
            </w:pPr>
            <w:r w:rsidRPr="00454C1E">
              <w:rPr>
                <w:szCs w:val="20"/>
              </w:rPr>
              <w:t>150</w:t>
            </w:r>
          </w:p>
        </w:tc>
        <w:tc>
          <w:tcPr>
            <w:tcW w:w="3597" w:type="dxa"/>
            <w:vAlign w:val="center"/>
          </w:tcPr>
          <w:p w14:paraId="3008253A" w14:textId="77777777" w:rsidR="00454C1E" w:rsidRPr="00454C1E" w:rsidRDefault="00454C1E" w:rsidP="00454C1E">
            <w:pPr>
              <w:spacing w:after="0" w:line="240" w:lineRule="auto"/>
              <w:jc w:val="center"/>
              <w:cnfStyle w:val="000000000000" w:firstRow="0" w:lastRow="0" w:firstColumn="0" w:lastColumn="0" w:oddVBand="0" w:evenVBand="0" w:oddHBand="0" w:evenHBand="0" w:firstRowFirstColumn="0" w:firstRowLastColumn="0" w:lastRowFirstColumn="0" w:lastRowLastColumn="0"/>
              <w:rPr>
                <w:szCs w:val="20"/>
              </w:rPr>
            </w:pPr>
            <w:r w:rsidRPr="00454C1E">
              <w:rPr>
                <w:szCs w:val="20"/>
              </w:rPr>
              <w:t>Visit New Member</w:t>
            </w:r>
          </w:p>
        </w:tc>
        <w:tc>
          <w:tcPr>
            <w:tcW w:w="3597" w:type="dxa"/>
            <w:vAlign w:val="center"/>
          </w:tcPr>
          <w:p w14:paraId="4388EA87" w14:textId="77777777" w:rsidR="00454C1E" w:rsidRPr="00454C1E" w:rsidRDefault="00454C1E" w:rsidP="00454C1E">
            <w:pPr>
              <w:spacing w:after="0" w:line="240" w:lineRule="auto"/>
              <w:jc w:val="center"/>
              <w:cnfStyle w:val="000000000000" w:firstRow="0" w:lastRow="0" w:firstColumn="0" w:lastColumn="0" w:oddVBand="0" w:evenVBand="0" w:oddHBand="0" w:evenHBand="0" w:firstRowFirstColumn="0" w:firstRowLastColumn="0" w:lastRowFirstColumn="0" w:lastRowLastColumn="0"/>
              <w:rPr>
                <w:szCs w:val="20"/>
              </w:rPr>
            </w:pPr>
            <w:r w:rsidRPr="00454C1E">
              <w:rPr>
                <w:szCs w:val="20"/>
              </w:rPr>
              <w:t>Must commit to follow-up at least once</w:t>
            </w:r>
          </w:p>
        </w:tc>
      </w:tr>
      <w:tr w:rsidR="00454C1E" w:rsidRPr="00454C1E" w14:paraId="2F240F4F" w14:textId="77777777" w:rsidTr="00454C1E">
        <w:trPr>
          <w:trHeight w:val="576"/>
        </w:trPr>
        <w:tc>
          <w:tcPr>
            <w:cnfStyle w:val="001000000000" w:firstRow="0" w:lastRow="0" w:firstColumn="1" w:lastColumn="0" w:oddVBand="0" w:evenVBand="0" w:oddHBand="0" w:evenHBand="0" w:firstRowFirstColumn="0" w:firstRowLastColumn="0" w:lastRowFirstColumn="0" w:lastRowLastColumn="0"/>
            <w:tcW w:w="3596" w:type="dxa"/>
            <w:vAlign w:val="center"/>
          </w:tcPr>
          <w:p w14:paraId="0E64652F" w14:textId="77777777" w:rsidR="00454C1E" w:rsidRPr="00454C1E" w:rsidRDefault="00454C1E" w:rsidP="00454C1E">
            <w:pPr>
              <w:spacing w:after="0" w:line="240" w:lineRule="auto"/>
              <w:jc w:val="center"/>
              <w:rPr>
                <w:szCs w:val="20"/>
              </w:rPr>
            </w:pPr>
            <w:r w:rsidRPr="00454C1E">
              <w:rPr>
                <w:szCs w:val="20"/>
              </w:rPr>
              <w:t>300</w:t>
            </w:r>
          </w:p>
        </w:tc>
        <w:tc>
          <w:tcPr>
            <w:tcW w:w="3597" w:type="dxa"/>
            <w:vAlign w:val="center"/>
          </w:tcPr>
          <w:p w14:paraId="3C8A802F" w14:textId="77777777" w:rsidR="00454C1E" w:rsidRPr="00454C1E" w:rsidRDefault="00454C1E" w:rsidP="00454C1E">
            <w:pPr>
              <w:spacing w:after="0" w:line="240" w:lineRule="auto"/>
              <w:jc w:val="center"/>
              <w:cnfStyle w:val="000000000000" w:firstRow="0" w:lastRow="0" w:firstColumn="0" w:lastColumn="0" w:oddVBand="0" w:evenVBand="0" w:oddHBand="0" w:evenHBand="0" w:firstRowFirstColumn="0" w:firstRowLastColumn="0" w:lastRowFirstColumn="0" w:lastRowLastColumn="0"/>
              <w:rPr>
                <w:szCs w:val="20"/>
              </w:rPr>
            </w:pPr>
            <w:r w:rsidRPr="00454C1E">
              <w:rPr>
                <w:szCs w:val="20"/>
              </w:rPr>
              <w:t>Bring in New Chamber Member</w:t>
            </w:r>
          </w:p>
        </w:tc>
        <w:tc>
          <w:tcPr>
            <w:tcW w:w="3597" w:type="dxa"/>
            <w:vAlign w:val="center"/>
          </w:tcPr>
          <w:p w14:paraId="28646930" w14:textId="77777777" w:rsidR="00454C1E" w:rsidRPr="00454C1E" w:rsidRDefault="00454C1E" w:rsidP="00454C1E">
            <w:pPr>
              <w:spacing w:after="0" w:line="240" w:lineRule="auto"/>
              <w:jc w:val="center"/>
              <w:cnfStyle w:val="000000000000" w:firstRow="0" w:lastRow="0" w:firstColumn="0" w:lastColumn="0" w:oddVBand="0" w:evenVBand="0" w:oddHBand="0" w:evenHBand="0" w:firstRowFirstColumn="0" w:firstRowLastColumn="0" w:lastRowFirstColumn="0" w:lastRowLastColumn="0"/>
              <w:rPr>
                <w:szCs w:val="20"/>
              </w:rPr>
            </w:pPr>
          </w:p>
        </w:tc>
      </w:tr>
      <w:tr w:rsidR="00454C1E" w:rsidRPr="00454C1E" w14:paraId="1C3A1F4F" w14:textId="77777777" w:rsidTr="00454C1E">
        <w:trPr>
          <w:trHeight w:val="576"/>
        </w:trPr>
        <w:tc>
          <w:tcPr>
            <w:cnfStyle w:val="001000000000" w:firstRow="0" w:lastRow="0" w:firstColumn="1" w:lastColumn="0" w:oddVBand="0" w:evenVBand="0" w:oddHBand="0" w:evenHBand="0" w:firstRowFirstColumn="0" w:firstRowLastColumn="0" w:lastRowFirstColumn="0" w:lastRowLastColumn="0"/>
            <w:tcW w:w="3596" w:type="dxa"/>
            <w:vAlign w:val="center"/>
          </w:tcPr>
          <w:p w14:paraId="156C1E5F" w14:textId="77777777" w:rsidR="00454C1E" w:rsidRPr="00454C1E" w:rsidRDefault="00454C1E" w:rsidP="00454C1E">
            <w:pPr>
              <w:spacing w:after="0" w:line="240" w:lineRule="auto"/>
              <w:jc w:val="center"/>
              <w:rPr>
                <w:szCs w:val="20"/>
              </w:rPr>
            </w:pPr>
            <w:r w:rsidRPr="00454C1E">
              <w:rPr>
                <w:szCs w:val="20"/>
              </w:rPr>
              <w:t>50/hour</w:t>
            </w:r>
          </w:p>
        </w:tc>
        <w:tc>
          <w:tcPr>
            <w:tcW w:w="3597" w:type="dxa"/>
            <w:vAlign w:val="center"/>
          </w:tcPr>
          <w:p w14:paraId="6FD5DFBA" w14:textId="77777777" w:rsidR="00454C1E" w:rsidRPr="00454C1E" w:rsidRDefault="00454C1E" w:rsidP="00454C1E">
            <w:pPr>
              <w:spacing w:after="0" w:line="240" w:lineRule="auto"/>
              <w:jc w:val="center"/>
              <w:cnfStyle w:val="000000000000" w:firstRow="0" w:lastRow="0" w:firstColumn="0" w:lastColumn="0" w:oddVBand="0" w:evenVBand="0" w:oddHBand="0" w:evenHBand="0" w:firstRowFirstColumn="0" w:firstRowLastColumn="0" w:lastRowFirstColumn="0" w:lastRowLastColumn="0"/>
              <w:rPr>
                <w:szCs w:val="20"/>
              </w:rPr>
            </w:pPr>
            <w:r w:rsidRPr="00454C1E">
              <w:rPr>
                <w:szCs w:val="20"/>
              </w:rPr>
              <w:t>Volunteering for Chamber (events, errands, etc.)</w:t>
            </w:r>
          </w:p>
        </w:tc>
        <w:tc>
          <w:tcPr>
            <w:tcW w:w="3597" w:type="dxa"/>
            <w:vAlign w:val="center"/>
          </w:tcPr>
          <w:p w14:paraId="7AF4CBC4" w14:textId="77777777" w:rsidR="00454C1E" w:rsidRPr="00454C1E" w:rsidRDefault="00454C1E" w:rsidP="00454C1E">
            <w:pPr>
              <w:spacing w:after="0" w:line="240" w:lineRule="auto"/>
              <w:jc w:val="center"/>
              <w:cnfStyle w:val="000000000000" w:firstRow="0" w:lastRow="0" w:firstColumn="0" w:lastColumn="0" w:oddVBand="0" w:evenVBand="0" w:oddHBand="0" w:evenHBand="0" w:firstRowFirstColumn="0" w:firstRowLastColumn="0" w:lastRowFirstColumn="0" w:lastRowLastColumn="0"/>
              <w:rPr>
                <w:szCs w:val="20"/>
              </w:rPr>
            </w:pPr>
          </w:p>
        </w:tc>
      </w:tr>
    </w:tbl>
    <w:p w14:paraId="7CCFCBF9" w14:textId="77777777" w:rsidR="00454C1E" w:rsidRPr="00454C1E" w:rsidRDefault="00454C1E" w:rsidP="00454C1E">
      <w:pPr>
        <w:spacing w:after="0"/>
        <w:rPr>
          <w:b/>
          <w:sz w:val="20"/>
        </w:rPr>
      </w:pPr>
    </w:p>
    <w:p w14:paraId="4AD10B17" w14:textId="77777777" w:rsidR="00454C1E" w:rsidRPr="00454C1E" w:rsidRDefault="00454C1E" w:rsidP="00454C1E">
      <w:pPr>
        <w:spacing w:after="0"/>
        <w:rPr>
          <w:b/>
          <w:sz w:val="20"/>
        </w:rPr>
      </w:pPr>
      <w:r w:rsidRPr="00454C1E">
        <w:rPr>
          <w:b/>
          <w:sz w:val="20"/>
        </w:rPr>
        <w:t xml:space="preserve">*Note: </w:t>
      </w:r>
      <w:proofErr w:type="gramStart"/>
      <w:r w:rsidRPr="00454C1E">
        <w:rPr>
          <w:b/>
          <w:sz w:val="20"/>
        </w:rPr>
        <w:t>the</w:t>
      </w:r>
      <w:proofErr w:type="gramEnd"/>
      <w:r w:rsidRPr="00454C1E">
        <w:rPr>
          <w:b/>
          <w:sz w:val="20"/>
        </w:rPr>
        <w:t xml:space="preserve"> Chamber will pay for an Ambassador’s name badge if they receive 500 points; otherwise, badges cost $20 each.</w:t>
      </w:r>
    </w:p>
    <w:p w14:paraId="50A3401B" w14:textId="77777777" w:rsidR="00454C1E" w:rsidRPr="00454C1E" w:rsidRDefault="00454C1E" w:rsidP="00454C1E">
      <w:pPr>
        <w:spacing w:after="0"/>
        <w:rPr>
          <w:bCs/>
          <w:sz w:val="20"/>
        </w:rPr>
      </w:pPr>
    </w:p>
    <w:p w14:paraId="21DF21FA" w14:textId="77777777" w:rsidR="00454C1E" w:rsidRPr="00454C1E" w:rsidRDefault="00454C1E" w:rsidP="00454C1E">
      <w:pPr>
        <w:spacing w:after="0"/>
        <w:rPr>
          <w:sz w:val="24"/>
        </w:rPr>
      </w:pPr>
      <w:r w:rsidRPr="00454C1E">
        <w:rPr>
          <w:sz w:val="24"/>
        </w:rPr>
        <w:t>Ambassadors should be willing to attend events/network/represent the Chamber in the community. Without commitment to these goals, the Ambassadors becomes just a social club. Ambassadors should be excited to welcome new Chamber members and network through their representation at Chamber functions.</w:t>
      </w:r>
    </w:p>
    <w:p w14:paraId="66346591" w14:textId="77777777" w:rsidR="00454C1E" w:rsidRPr="00454C1E" w:rsidRDefault="00454C1E" w:rsidP="00454C1E">
      <w:pPr>
        <w:spacing w:after="0"/>
        <w:rPr>
          <w:sz w:val="24"/>
        </w:rPr>
      </w:pPr>
    </w:p>
    <w:p w14:paraId="03294DE9" w14:textId="77777777" w:rsidR="00454C1E" w:rsidRPr="00454C1E" w:rsidRDefault="00454C1E" w:rsidP="00454C1E">
      <w:pPr>
        <w:spacing w:after="0"/>
        <w:rPr>
          <w:sz w:val="24"/>
        </w:rPr>
      </w:pPr>
      <w:r w:rsidRPr="00454C1E">
        <w:rPr>
          <w:sz w:val="24"/>
        </w:rPr>
        <w:t>Ambassador Luncheons are held on the third Thursday of each month. Although not required, these luncheons offer the Ambassadors a time to meet, network, and exchange vital information about our community and its business environment. Chamber representatives also attend these luncheons to keep Ambassadors abreast of upcoming events and business opportunities. All Ambassadors must RSVP their attendance at a luncheon.</w:t>
      </w:r>
    </w:p>
    <w:p w14:paraId="79D8E945" w14:textId="18011DC0" w:rsidR="00454C1E" w:rsidRDefault="00454C1E" w:rsidP="00454C1E">
      <w:pPr>
        <w:autoSpaceDE w:val="0"/>
        <w:autoSpaceDN w:val="0"/>
        <w:adjustRightInd w:val="0"/>
        <w:spacing w:after="0" w:line="240" w:lineRule="auto"/>
        <w:rPr>
          <w:rFonts w:cs="Arial"/>
          <w:color w:val="333333"/>
          <w:sz w:val="24"/>
          <w:szCs w:val="24"/>
        </w:rPr>
      </w:pPr>
    </w:p>
    <w:p w14:paraId="7DDF12A2" w14:textId="77777777" w:rsidR="00454C1E" w:rsidRPr="00454C1E" w:rsidRDefault="00454C1E" w:rsidP="00454C1E">
      <w:pPr>
        <w:autoSpaceDE w:val="0"/>
        <w:autoSpaceDN w:val="0"/>
        <w:adjustRightInd w:val="0"/>
        <w:spacing w:after="0" w:line="240" w:lineRule="auto"/>
        <w:rPr>
          <w:rFonts w:cs="Arial"/>
          <w:color w:val="333333"/>
          <w:sz w:val="24"/>
          <w:szCs w:val="24"/>
        </w:rPr>
      </w:pPr>
    </w:p>
    <w:p w14:paraId="1179E4E5" w14:textId="77777777" w:rsidR="00454C1E" w:rsidRPr="00835330" w:rsidRDefault="00454C1E" w:rsidP="00454C1E">
      <w:pPr>
        <w:autoSpaceDE w:val="0"/>
        <w:autoSpaceDN w:val="0"/>
        <w:adjustRightInd w:val="0"/>
        <w:spacing w:after="120" w:line="240" w:lineRule="auto"/>
        <w:rPr>
          <w:rFonts w:ascii="Gotham Bold" w:hAnsi="Gotham Bold" w:cs="Arial"/>
          <w:color w:val="333333"/>
          <w:sz w:val="24"/>
          <w:szCs w:val="24"/>
        </w:rPr>
      </w:pPr>
      <w:r w:rsidRPr="00835330">
        <w:rPr>
          <w:rFonts w:ascii="Gotham Bold" w:hAnsi="Gotham Bold" w:cs="Arial"/>
          <w:b/>
          <w:bCs/>
          <w:color w:val="333333"/>
          <w:sz w:val="24"/>
          <w:szCs w:val="24"/>
        </w:rPr>
        <w:t>BENEFITS OF BEING AN AMBASSADOR</w:t>
      </w:r>
    </w:p>
    <w:p w14:paraId="0C4EDD2B" w14:textId="77777777" w:rsidR="00454C1E" w:rsidRPr="00454C1E" w:rsidRDefault="00454C1E" w:rsidP="00454C1E">
      <w:pPr>
        <w:pStyle w:val="ListParagraph"/>
        <w:numPr>
          <w:ilvl w:val="0"/>
          <w:numId w:val="1"/>
        </w:numPr>
        <w:autoSpaceDE w:val="0"/>
        <w:autoSpaceDN w:val="0"/>
        <w:adjustRightInd w:val="0"/>
        <w:spacing w:after="0" w:line="240" w:lineRule="auto"/>
        <w:rPr>
          <w:rFonts w:cs="Arial"/>
          <w:b/>
          <w:bCs/>
          <w:color w:val="333333"/>
          <w:szCs w:val="24"/>
        </w:rPr>
      </w:pPr>
      <w:r w:rsidRPr="00454C1E">
        <w:rPr>
          <w:rFonts w:cs="Arial"/>
          <w:color w:val="333333"/>
          <w:szCs w:val="24"/>
        </w:rPr>
        <w:t>Ambassador’s name and company's name will have a listing in the Chamber’s annual Program of Work booklet.</w:t>
      </w:r>
    </w:p>
    <w:p w14:paraId="48876208" w14:textId="77777777" w:rsidR="00454C1E" w:rsidRPr="00454C1E" w:rsidRDefault="00454C1E" w:rsidP="00454C1E">
      <w:pPr>
        <w:pStyle w:val="ListParagraph"/>
        <w:numPr>
          <w:ilvl w:val="0"/>
          <w:numId w:val="1"/>
        </w:numPr>
        <w:autoSpaceDE w:val="0"/>
        <w:autoSpaceDN w:val="0"/>
        <w:adjustRightInd w:val="0"/>
        <w:spacing w:after="0" w:line="240" w:lineRule="auto"/>
        <w:rPr>
          <w:rFonts w:cs="Arial"/>
          <w:b/>
          <w:bCs/>
          <w:color w:val="333333"/>
          <w:szCs w:val="24"/>
        </w:rPr>
      </w:pPr>
      <w:r w:rsidRPr="00454C1E">
        <w:rPr>
          <w:rFonts w:cs="Arial"/>
          <w:color w:val="333333"/>
          <w:szCs w:val="24"/>
        </w:rPr>
        <w:t>By being an Ambassador, you will have an open door to make additional business contacts by acting on behalf of the Chamber.</w:t>
      </w:r>
    </w:p>
    <w:p w14:paraId="0CC8BB94" w14:textId="77777777" w:rsidR="00454C1E" w:rsidRPr="00454C1E" w:rsidRDefault="00454C1E" w:rsidP="00454C1E">
      <w:pPr>
        <w:pStyle w:val="ListParagraph"/>
        <w:numPr>
          <w:ilvl w:val="0"/>
          <w:numId w:val="1"/>
        </w:numPr>
        <w:autoSpaceDE w:val="0"/>
        <w:autoSpaceDN w:val="0"/>
        <w:adjustRightInd w:val="0"/>
        <w:spacing w:after="0" w:line="240" w:lineRule="auto"/>
        <w:rPr>
          <w:rFonts w:cs="Arial"/>
          <w:color w:val="333333"/>
          <w:szCs w:val="24"/>
        </w:rPr>
      </w:pPr>
      <w:r w:rsidRPr="00454C1E">
        <w:rPr>
          <w:rFonts w:cs="Arial"/>
          <w:color w:val="333333"/>
          <w:szCs w:val="24"/>
        </w:rPr>
        <w:t>Ambassadors will receive recognition at specific Chamber events (including Ribbon Cuttings).</w:t>
      </w:r>
    </w:p>
    <w:p w14:paraId="0BD0DB1C" w14:textId="77777777" w:rsidR="00454C1E" w:rsidRPr="00454C1E" w:rsidRDefault="00454C1E" w:rsidP="00454C1E">
      <w:pPr>
        <w:pStyle w:val="ListParagraph"/>
        <w:numPr>
          <w:ilvl w:val="0"/>
          <w:numId w:val="1"/>
        </w:numPr>
        <w:autoSpaceDE w:val="0"/>
        <w:autoSpaceDN w:val="0"/>
        <w:adjustRightInd w:val="0"/>
        <w:spacing w:after="0" w:line="240" w:lineRule="auto"/>
        <w:rPr>
          <w:rFonts w:cs="Arial"/>
          <w:color w:val="333333"/>
          <w:szCs w:val="24"/>
        </w:rPr>
      </w:pPr>
      <w:r w:rsidRPr="00454C1E">
        <w:rPr>
          <w:rFonts w:cs="Arial"/>
          <w:color w:val="333333"/>
          <w:szCs w:val="24"/>
        </w:rPr>
        <w:t>Connections and contacts will be made at Chamber events and amongst Chamber members and Ambassadors.</w:t>
      </w:r>
    </w:p>
    <w:p w14:paraId="66727971" w14:textId="77777777" w:rsidR="00454C1E" w:rsidRPr="00454C1E" w:rsidRDefault="00454C1E" w:rsidP="00454C1E">
      <w:pPr>
        <w:pStyle w:val="ListParagraph"/>
        <w:numPr>
          <w:ilvl w:val="0"/>
          <w:numId w:val="1"/>
        </w:numPr>
        <w:autoSpaceDE w:val="0"/>
        <w:autoSpaceDN w:val="0"/>
        <w:adjustRightInd w:val="0"/>
        <w:spacing w:after="0" w:line="240" w:lineRule="auto"/>
        <w:rPr>
          <w:rFonts w:cs="Arial"/>
          <w:color w:val="333333"/>
          <w:szCs w:val="24"/>
        </w:rPr>
      </w:pPr>
      <w:r w:rsidRPr="00454C1E">
        <w:rPr>
          <w:rFonts w:cs="Arial"/>
          <w:color w:val="333333"/>
          <w:szCs w:val="24"/>
        </w:rPr>
        <w:t xml:space="preserve">Referral sources will be developed as you make face-to-face connections with other members. </w:t>
      </w:r>
    </w:p>
    <w:p w14:paraId="50A9CDB3" w14:textId="77777777" w:rsidR="00454C1E" w:rsidRPr="00454C1E" w:rsidRDefault="00454C1E" w:rsidP="00454C1E">
      <w:pPr>
        <w:pStyle w:val="ListParagraph"/>
        <w:numPr>
          <w:ilvl w:val="0"/>
          <w:numId w:val="1"/>
        </w:numPr>
        <w:rPr>
          <w:rFonts w:cs="Arial"/>
          <w:color w:val="333333"/>
          <w:szCs w:val="24"/>
        </w:rPr>
      </w:pPr>
      <w:r w:rsidRPr="00454C1E">
        <w:rPr>
          <w:rFonts w:cs="Arial"/>
          <w:color w:val="333333"/>
          <w:szCs w:val="24"/>
        </w:rPr>
        <w:t>Monthly, Quarterly, and Yearly Ambassador recognition based on points and recognition in print newsletter, and on website, along with a Shop Local Facebook campaign – lunch reward for quarterly winner.</w:t>
      </w:r>
    </w:p>
    <w:p w14:paraId="1D452A37" w14:textId="77777777" w:rsidR="00454C1E" w:rsidRPr="00454C1E" w:rsidRDefault="00454C1E" w:rsidP="00454C1E">
      <w:pPr>
        <w:autoSpaceDE w:val="0"/>
        <w:autoSpaceDN w:val="0"/>
        <w:adjustRightInd w:val="0"/>
        <w:spacing w:after="0" w:line="240" w:lineRule="auto"/>
        <w:rPr>
          <w:rFonts w:cs="Arial"/>
          <w:color w:val="333333"/>
          <w:sz w:val="24"/>
          <w:szCs w:val="24"/>
        </w:rPr>
      </w:pPr>
    </w:p>
    <w:p w14:paraId="01713FD3" w14:textId="77777777" w:rsidR="00454C1E" w:rsidRPr="00454C1E" w:rsidRDefault="00454C1E" w:rsidP="00454C1E">
      <w:pPr>
        <w:autoSpaceDE w:val="0"/>
        <w:autoSpaceDN w:val="0"/>
        <w:adjustRightInd w:val="0"/>
        <w:spacing w:after="0" w:line="240" w:lineRule="auto"/>
        <w:rPr>
          <w:rFonts w:cs="Arial"/>
          <w:color w:val="333333"/>
          <w:sz w:val="24"/>
          <w:szCs w:val="24"/>
        </w:rPr>
      </w:pPr>
    </w:p>
    <w:p w14:paraId="70AA2BD6" w14:textId="34785B12" w:rsidR="00454C1E" w:rsidRPr="00454C1E" w:rsidRDefault="00454C1E" w:rsidP="00454C1E">
      <w:pPr>
        <w:autoSpaceDE w:val="0"/>
        <w:autoSpaceDN w:val="0"/>
        <w:adjustRightInd w:val="0"/>
        <w:spacing w:after="0" w:line="240" w:lineRule="auto"/>
        <w:jc w:val="center"/>
        <w:rPr>
          <w:rFonts w:cs="Arial"/>
          <w:i/>
          <w:color w:val="333333"/>
          <w:sz w:val="28"/>
          <w:szCs w:val="28"/>
        </w:rPr>
      </w:pPr>
      <w:r w:rsidRPr="00454C1E">
        <w:rPr>
          <w:rFonts w:cs="Arial"/>
          <w:i/>
          <w:color w:val="333333"/>
          <w:sz w:val="24"/>
          <w:szCs w:val="24"/>
        </w:rPr>
        <w:t xml:space="preserve">(Please fill out the Ambassador application attached and bring it to the next Ambassador meeting or email it to </w:t>
      </w:r>
      <w:hyperlink r:id="rId11" w:history="1">
        <w:r w:rsidR="00794DE8">
          <w:rPr>
            <w:rStyle w:val="Hyperlink"/>
            <w:rFonts w:cs="Arial"/>
            <w:i/>
            <w:sz w:val="24"/>
            <w:szCs w:val="24"/>
          </w:rPr>
          <w:t>director@clintonchamber.org</w:t>
        </w:r>
      </w:hyperlink>
      <w:r w:rsidRPr="00454C1E">
        <w:rPr>
          <w:rFonts w:cs="Arial"/>
          <w:i/>
          <w:color w:val="333333"/>
          <w:sz w:val="24"/>
          <w:szCs w:val="24"/>
        </w:rPr>
        <w:t xml:space="preserve"> )</w:t>
      </w:r>
    </w:p>
    <w:p w14:paraId="4DE7A04D" w14:textId="77777777" w:rsidR="009601EC" w:rsidRPr="00781BCE" w:rsidRDefault="009601EC" w:rsidP="00781BCE"/>
    <w:sectPr w:rsidR="009601EC" w:rsidRPr="00781BCE" w:rsidSect="00FE28BB">
      <w:headerReference w:type="default"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30A72" w14:textId="77777777" w:rsidR="002E046E" w:rsidRDefault="002E046E" w:rsidP="00D96AF8">
      <w:r>
        <w:separator/>
      </w:r>
    </w:p>
  </w:endnote>
  <w:endnote w:type="continuationSeparator" w:id="0">
    <w:p w14:paraId="0695BED2" w14:textId="77777777" w:rsidR="002E046E" w:rsidRDefault="002E046E" w:rsidP="00D96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bin">
    <w:panose1 w:val="00000500000000000000"/>
    <w:charset w:val="00"/>
    <w:family w:val="auto"/>
    <w:pitch w:val="variable"/>
    <w:sig w:usb0="20000007" w:usb1="00000001" w:usb2="00000000" w:usb3="00000000" w:csb0="00000193" w:csb1="00000000"/>
  </w:font>
  <w:font w:name="Symbo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ld">
    <w:panose1 w:val="02000803030000020004"/>
    <w:charset w:val="00"/>
    <w:family w:val="auto"/>
    <w:pitch w:val="variable"/>
    <w:sig w:usb0="A00000A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B12A" w14:textId="77777777" w:rsidR="0014234C" w:rsidRDefault="007E0342">
    <w:pPr>
      <w:pStyle w:val="Footer"/>
    </w:pPr>
    <w:r>
      <w:pict w14:anchorId="166C9416">
        <v:rect id="_x0000_i1025" style="width:0;height:1.5pt" o:hralign="center" o:hrstd="t" o:hr="t" fillcolor="#a0a0a0" stroked="f"/>
      </w:pict>
    </w:r>
  </w:p>
  <w:p w14:paraId="0E62A3DA" w14:textId="77777777" w:rsidR="00695421" w:rsidRDefault="00695421" w:rsidP="00695421">
    <w:pPr>
      <w:pStyle w:val="Footer"/>
      <w:jc w:val="center"/>
      <w:rPr>
        <w:rFonts w:ascii="Gotham Bold" w:hAnsi="Gotham Bold" w:cs="Open Sans"/>
        <w:sz w:val="20"/>
      </w:rPr>
    </w:pPr>
    <w:r>
      <w:rPr>
        <w:rFonts w:ascii="Gotham Bold" w:hAnsi="Gotham Bold" w:cs="Open Sans"/>
        <w:sz w:val="20"/>
      </w:rPr>
      <w:t xml:space="preserve">Clinton </w:t>
    </w:r>
    <w:proofErr w:type="gramStart"/>
    <w:r>
      <w:rPr>
        <w:rFonts w:ascii="Gotham Bold" w:hAnsi="Gotham Bold" w:cs="Open Sans"/>
        <w:sz w:val="20"/>
      </w:rPr>
      <w:t>Chamber  |</w:t>
    </w:r>
    <w:proofErr w:type="gramEnd"/>
    <w:r>
      <w:rPr>
        <w:rFonts w:ascii="Gotham Bold" w:hAnsi="Gotham Bold" w:cs="Open Sans"/>
        <w:sz w:val="20"/>
      </w:rPr>
      <w:t xml:space="preserve">  P.O. Box 143, Clinton, MS 39060  |  100 East </w:t>
    </w:r>
    <w:proofErr w:type="spellStart"/>
    <w:r>
      <w:rPr>
        <w:rFonts w:ascii="Gotham Bold" w:hAnsi="Gotham Bold" w:cs="Open Sans"/>
        <w:sz w:val="20"/>
      </w:rPr>
      <w:t>Leake</w:t>
    </w:r>
    <w:proofErr w:type="spellEnd"/>
    <w:r>
      <w:rPr>
        <w:rFonts w:ascii="Gotham Bold" w:hAnsi="Gotham Bold" w:cs="Open Sans"/>
        <w:sz w:val="20"/>
      </w:rPr>
      <w:t xml:space="preserve"> Street, Clinton, MS, 39056</w:t>
    </w:r>
  </w:p>
  <w:p w14:paraId="7934A4F4" w14:textId="77777777" w:rsidR="0014234C" w:rsidRPr="00695421" w:rsidRDefault="00695421" w:rsidP="00695421">
    <w:pPr>
      <w:pStyle w:val="Footer"/>
      <w:jc w:val="center"/>
      <w:rPr>
        <w:rFonts w:ascii="Gotham Bold" w:hAnsi="Gotham Bold" w:cs="Open Sans"/>
        <w:sz w:val="20"/>
      </w:rPr>
    </w:pPr>
    <w:r>
      <w:rPr>
        <w:rFonts w:ascii="Gotham Bold" w:hAnsi="Gotham Bold" w:cs="Open Sans"/>
        <w:sz w:val="20"/>
      </w:rPr>
      <w:t>T: (601) 924-</w:t>
    </w:r>
    <w:proofErr w:type="gramStart"/>
    <w:r>
      <w:rPr>
        <w:rFonts w:ascii="Gotham Bold" w:hAnsi="Gotham Bold" w:cs="Open Sans"/>
        <w:sz w:val="20"/>
      </w:rPr>
      <w:t>5912  |</w:t>
    </w:r>
    <w:proofErr w:type="gramEnd"/>
    <w:r>
      <w:rPr>
        <w:rFonts w:ascii="Gotham Bold" w:hAnsi="Gotham Bold" w:cs="Open Sans"/>
        <w:sz w:val="20"/>
      </w:rPr>
      <w:t xml:space="preserve">  F: (601) 925-4009  | </w:t>
    </w:r>
    <w:r w:rsidR="00331276">
      <w:rPr>
        <w:rFonts w:ascii="Gotham Bold" w:hAnsi="Gotham Bold" w:cs="Open Sans"/>
        <w:sz w:val="20"/>
      </w:rPr>
      <w:t xml:space="preserve"> </w:t>
    </w:r>
    <w:r w:rsidR="00331276" w:rsidRPr="009601EC">
      <w:rPr>
        <w:rFonts w:ascii="Gotham Bold" w:hAnsi="Gotham Bold" w:cs="Open Sans"/>
        <w:sz w:val="20"/>
      </w:rPr>
      <w:t>info@clintonchamber.org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F74D5" w14:textId="77777777" w:rsidR="00F3201B" w:rsidRDefault="007E0342" w:rsidP="00F3201B">
    <w:pPr>
      <w:pStyle w:val="Footer"/>
      <w:rPr>
        <w:rFonts w:ascii="Open Sans" w:hAnsi="Open Sans" w:cs="Open Sans"/>
        <w:sz w:val="20"/>
      </w:rPr>
    </w:pPr>
    <w:r>
      <w:rPr>
        <w:sz w:val="16"/>
      </w:rPr>
      <w:pict w14:anchorId="2EA7CE9B">
        <v:rect id="_x0000_i1027" style="width:0;height:1.5pt" o:hralign="center" o:hrstd="t" o:hr="t" fillcolor="#a0a0a0" stroked="f"/>
      </w:pict>
    </w:r>
  </w:p>
  <w:p w14:paraId="5881FF3F" w14:textId="77777777" w:rsidR="00FE28BB" w:rsidRPr="00F3201B" w:rsidRDefault="00F3201B" w:rsidP="00F3201B">
    <w:pPr>
      <w:pStyle w:val="Footer"/>
      <w:jc w:val="center"/>
      <w:rPr>
        <w:rFonts w:ascii="Gotham Bold" w:hAnsi="Gotham Bold" w:cs="Open Sans"/>
        <w:sz w:val="20"/>
      </w:rPr>
    </w:pPr>
    <w:r>
      <w:rPr>
        <w:rFonts w:ascii="Gotham Bold" w:hAnsi="Gotham Bold" w:cs="Open Sans"/>
        <w:sz w:val="20"/>
      </w:rPr>
      <w:t>T: (601) 924-</w:t>
    </w:r>
    <w:proofErr w:type="gramStart"/>
    <w:r>
      <w:rPr>
        <w:rFonts w:ascii="Gotham Bold" w:hAnsi="Gotham Bold" w:cs="Open Sans"/>
        <w:sz w:val="20"/>
      </w:rPr>
      <w:t>5912  |</w:t>
    </w:r>
    <w:proofErr w:type="gramEnd"/>
    <w:r>
      <w:rPr>
        <w:rFonts w:ascii="Gotham Bold" w:hAnsi="Gotham Bold" w:cs="Open Sans"/>
        <w:sz w:val="20"/>
      </w:rPr>
      <w:t xml:space="preserve">  F: (601) 925-4009  | </w:t>
    </w:r>
    <w:r w:rsidR="00331276">
      <w:rPr>
        <w:rFonts w:ascii="Gotham Bold" w:hAnsi="Gotham Bold" w:cs="Open Sans"/>
        <w:sz w:val="20"/>
      </w:rPr>
      <w:t xml:space="preserve"> </w:t>
    </w:r>
    <w:r w:rsidR="00903510" w:rsidRPr="007C69EF">
      <w:rPr>
        <w:rFonts w:ascii="Gotham Bold" w:hAnsi="Gotham Bold" w:cs="Open Sans"/>
        <w:sz w:val="20"/>
      </w:rPr>
      <w:t>info@clintonchamber.org</w:t>
    </w: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8652C" w14:textId="77777777" w:rsidR="002E046E" w:rsidRDefault="002E046E" w:rsidP="00D96AF8">
      <w:r>
        <w:separator/>
      </w:r>
    </w:p>
  </w:footnote>
  <w:footnote w:type="continuationSeparator" w:id="0">
    <w:p w14:paraId="6BCD15CF" w14:textId="77777777" w:rsidR="002E046E" w:rsidRDefault="002E046E" w:rsidP="00D96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FC12E" w14:textId="77777777" w:rsidR="00BC238A" w:rsidRDefault="000341AA" w:rsidP="00BC238A">
    <w:pPr>
      <w:jc w:val="center"/>
    </w:pPr>
    <w:r w:rsidRPr="00D96AF8">
      <w:rPr>
        <w:noProof/>
      </w:rPr>
      <w:drawing>
        <wp:anchor distT="0" distB="0" distL="114300" distR="114300" simplePos="0" relativeHeight="251658240" behindDoc="0" locked="0" layoutInCell="1" allowOverlap="1" wp14:anchorId="31B6A54F" wp14:editId="46F0940D">
          <wp:simplePos x="0" y="0"/>
          <wp:positionH relativeFrom="margin">
            <wp:posOffset>2609849</wp:posOffset>
          </wp:positionH>
          <wp:positionV relativeFrom="paragraph">
            <wp:posOffset>-1</wp:posOffset>
          </wp:positionV>
          <wp:extent cx="1666875" cy="1094229"/>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1587" cy="110388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82D2A1" w14:textId="77777777" w:rsidR="00BC238A" w:rsidRDefault="00BC238A" w:rsidP="00BC238A">
    <w:pPr>
      <w:jc w:val="center"/>
    </w:pPr>
  </w:p>
  <w:p w14:paraId="65D77148" w14:textId="77777777" w:rsidR="00BC238A" w:rsidRDefault="00BC238A" w:rsidP="00BC238A">
    <w:pPr>
      <w:jc w:val="center"/>
    </w:pPr>
  </w:p>
  <w:p w14:paraId="1521CEAB" w14:textId="77777777" w:rsidR="000341AA" w:rsidRDefault="000341AA" w:rsidP="00BC238A">
    <w:pPr>
      <w:jc w:val="center"/>
    </w:pPr>
  </w:p>
  <w:p w14:paraId="4D024518" w14:textId="77777777" w:rsidR="00695421" w:rsidRDefault="00695421" w:rsidP="00BC238A">
    <w:pPr>
      <w:jc w:val="center"/>
    </w:pPr>
  </w:p>
  <w:p w14:paraId="6B2194CA" w14:textId="77777777" w:rsidR="00695421" w:rsidRDefault="00695421" w:rsidP="00BC238A">
    <w:pPr>
      <w:jc w:val="cente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395"/>
      <w:gridCol w:w="5395"/>
    </w:tblGrid>
    <w:tr w:rsidR="00695421" w:rsidRPr="00874FEB" w14:paraId="36099408" w14:textId="77777777" w:rsidTr="00046DE7">
      <w:tc>
        <w:tcPr>
          <w:tcW w:w="5395" w:type="dxa"/>
        </w:tcPr>
        <w:p w14:paraId="0255F8E1" w14:textId="77777777" w:rsidR="00695421" w:rsidRPr="00874FEB" w:rsidRDefault="00331276" w:rsidP="00695421">
          <w:pPr>
            <w:pStyle w:val="Header"/>
            <w:rPr>
              <w:rFonts w:ascii="Gotham Bold" w:hAnsi="Gotham Bold"/>
            </w:rPr>
          </w:pPr>
          <w:r>
            <w:rPr>
              <w:rFonts w:ascii="Gotham Bold" w:hAnsi="Gotham Bold"/>
            </w:rPr>
            <w:t>Ambassadors</w:t>
          </w:r>
        </w:p>
      </w:tc>
      <w:tc>
        <w:tcPr>
          <w:tcW w:w="5395" w:type="dxa"/>
        </w:tcPr>
        <w:p w14:paraId="37398E01" w14:textId="77777777" w:rsidR="00695421" w:rsidRPr="00874FEB" w:rsidRDefault="00695421" w:rsidP="00695421">
          <w:pPr>
            <w:pStyle w:val="Header"/>
            <w:jc w:val="right"/>
            <w:rPr>
              <w:rFonts w:ascii="Gotham Bold" w:hAnsi="Gotham Bold"/>
            </w:rPr>
          </w:pPr>
          <w:r w:rsidRPr="00874FEB">
            <w:rPr>
              <w:rFonts w:ascii="Gotham Bold" w:hAnsi="Gotham Bold"/>
            </w:rPr>
            <w:t xml:space="preserve">Page </w:t>
          </w:r>
          <w:r w:rsidRPr="00874FEB">
            <w:rPr>
              <w:rFonts w:ascii="Gotham Bold" w:hAnsi="Gotham Bold"/>
            </w:rPr>
            <w:fldChar w:fldCharType="begin"/>
          </w:r>
          <w:r w:rsidRPr="00874FEB">
            <w:rPr>
              <w:rFonts w:ascii="Gotham Bold" w:hAnsi="Gotham Bold"/>
            </w:rPr>
            <w:instrText xml:space="preserve"> PAGE   \* MERGEFORMAT </w:instrText>
          </w:r>
          <w:r w:rsidRPr="00874FEB">
            <w:rPr>
              <w:rFonts w:ascii="Gotham Bold" w:hAnsi="Gotham Bold"/>
            </w:rPr>
            <w:fldChar w:fldCharType="separate"/>
          </w:r>
          <w:r w:rsidRPr="00874FEB">
            <w:rPr>
              <w:rFonts w:ascii="Gotham Bold" w:hAnsi="Gotham Bold"/>
              <w:noProof/>
            </w:rPr>
            <w:t>2</w:t>
          </w:r>
          <w:r w:rsidRPr="00874FEB">
            <w:rPr>
              <w:rFonts w:ascii="Gotham Bold" w:hAnsi="Gotham Bold"/>
            </w:rPr>
            <w:fldChar w:fldCharType="end"/>
          </w:r>
          <w:r w:rsidRPr="00874FEB">
            <w:rPr>
              <w:rFonts w:ascii="Gotham Bold" w:hAnsi="Gotham Bold"/>
            </w:rPr>
            <w:t xml:space="preserve"> of </w:t>
          </w:r>
          <w:r w:rsidRPr="00874FEB">
            <w:rPr>
              <w:rFonts w:ascii="Gotham Bold" w:hAnsi="Gotham Bold"/>
              <w:noProof/>
            </w:rPr>
            <w:fldChar w:fldCharType="begin"/>
          </w:r>
          <w:r w:rsidRPr="00874FEB">
            <w:rPr>
              <w:rFonts w:ascii="Gotham Bold" w:hAnsi="Gotham Bold"/>
              <w:noProof/>
            </w:rPr>
            <w:instrText xml:space="preserve"> NUMPAGES   \* MERGEFORMAT </w:instrText>
          </w:r>
          <w:r w:rsidRPr="00874FEB">
            <w:rPr>
              <w:rFonts w:ascii="Gotham Bold" w:hAnsi="Gotham Bold"/>
              <w:noProof/>
            </w:rPr>
            <w:fldChar w:fldCharType="separate"/>
          </w:r>
          <w:r w:rsidRPr="00874FEB">
            <w:rPr>
              <w:rFonts w:ascii="Gotham Bold" w:hAnsi="Gotham Bold"/>
              <w:noProof/>
            </w:rPr>
            <w:t>5</w:t>
          </w:r>
          <w:r w:rsidRPr="00874FEB">
            <w:rPr>
              <w:rFonts w:ascii="Gotham Bold" w:hAnsi="Gotham Bold"/>
              <w:noProof/>
            </w:rPr>
            <w:fldChar w:fldCharType="end"/>
          </w:r>
        </w:p>
      </w:tc>
    </w:tr>
  </w:tbl>
  <w:p w14:paraId="2880D551" w14:textId="77777777" w:rsidR="00D96AF8" w:rsidRPr="00695421" w:rsidRDefault="00D96AF8" w:rsidP="00695421">
    <w:pPr>
      <w:pStyle w:val="Header"/>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4951"/>
      <w:gridCol w:w="2879"/>
    </w:tblGrid>
    <w:tr w:rsidR="00903510" w:rsidRPr="00D96AF8" w14:paraId="3E393073" w14:textId="77777777" w:rsidTr="00903510">
      <w:trPr>
        <w:trHeight w:val="1350"/>
        <w:jc w:val="center"/>
      </w:trPr>
      <w:tc>
        <w:tcPr>
          <w:tcW w:w="1375" w:type="pct"/>
          <w:tcBorders>
            <w:top w:val="nil"/>
            <w:left w:val="nil"/>
            <w:bottom w:val="nil"/>
          </w:tcBorders>
          <w:vAlign w:val="center"/>
        </w:tcPr>
        <w:p w14:paraId="3A0E6EC4" w14:textId="77777777" w:rsidR="00903510" w:rsidRPr="0014234C" w:rsidRDefault="00903510" w:rsidP="00FE28BB">
          <w:pPr>
            <w:tabs>
              <w:tab w:val="center" w:pos="4680"/>
              <w:tab w:val="right" w:pos="9360"/>
            </w:tabs>
            <w:rPr>
              <w:szCs w:val="24"/>
            </w:rPr>
          </w:pPr>
        </w:p>
      </w:tc>
      <w:tc>
        <w:tcPr>
          <w:tcW w:w="2292" w:type="pct"/>
          <w:vMerge w:val="restart"/>
          <w:tcBorders>
            <w:top w:val="nil"/>
            <w:left w:val="nil"/>
          </w:tcBorders>
          <w:vAlign w:val="center"/>
        </w:tcPr>
        <w:p w14:paraId="56BC3124" w14:textId="77777777" w:rsidR="00903510" w:rsidRPr="00D96AF8" w:rsidRDefault="00903510" w:rsidP="00FE28BB">
          <w:pPr>
            <w:tabs>
              <w:tab w:val="center" w:pos="4680"/>
              <w:tab w:val="right" w:pos="9360"/>
            </w:tabs>
            <w:jc w:val="center"/>
            <w:rPr>
              <w:noProof/>
            </w:rPr>
          </w:pPr>
          <w:r w:rsidRPr="00D96AF8">
            <w:rPr>
              <w:noProof/>
            </w:rPr>
            <w:drawing>
              <wp:inline distT="0" distB="0" distL="0" distR="0" wp14:anchorId="5E79CFE8" wp14:editId="0229CECD">
                <wp:extent cx="2105025" cy="1381855"/>
                <wp:effectExtent l="0" t="0" r="0" b="889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18140" cy="13904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33" w:type="pct"/>
          <w:tcBorders>
            <w:top w:val="nil"/>
            <w:bottom w:val="nil"/>
            <w:right w:val="nil"/>
          </w:tcBorders>
          <w:vAlign w:val="center"/>
        </w:tcPr>
        <w:p w14:paraId="0CB6070D" w14:textId="77777777" w:rsidR="00903510" w:rsidRPr="0014234C" w:rsidRDefault="00903510" w:rsidP="00FE28BB">
          <w:pPr>
            <w:tabs>
              <w:tab w:val="center" w:pos="4680"/>
              <w:tab w:val="right" w:pos="9360"/>
            </w:tabs>
            <w:jc w:val="right"/>
          </w:pPr>
        </w:p>
      </w:tc>
    </w:tr>
    <w:tr w:rsidR="00903510" w:rsidRPr="00D96AF8" w14:paraId="356894A5" w14:textId="77777777" w:rsidTr="007E1EBA">
      <w:trPr>
        <w:trHeight w:val="305"/>
        <w:jc w:val="center"/>
      </w:trPr>
      <w:tc>
        <w:tcPr>
          <w:tcW w:w="1375" w:type="pct"/>
          <w:tcBorders>
            <w:top w:val="nil"/>
            <w:left w:val="nil"/>
            <w:bottom w:val="nil"/>
          </w:tcBorders>
          <w:vAlign w:val="center"/>
          <w:hideMark/>
        </w:tcPr>
        <w:p w14:paraId="3304847E" w14:textId="77777777" w:rsidR="00903510" w:rsidRPr="0014234C" w:rsidRDefault="00903510" w:rsidP="00FE28BB">
          <w:pPr>
            <w:tabs>
              <w:tab w:val="center" w:pos="4680"/>
              <w:tab w:val="right" w:pos="9360"/>
            </w:tabs>
            <w:rPr>
              <w:rFonts w:asciiTheme="minorHAnsi" w:hAnsiTheme="minorHAnsi"/>
              <w:szCs w:val="24"/>
            </w:rPr>
          </w:pPr>
          <w:r w:rsidRPr="0014234C">
            <w:rPr>
              <w:rFonts w:asciiTheme="minorHAnsi" w:hAnsiTheme="minorHAnsi"/>
              <w:szCs w:val="24"/>
            </w:rPr>
            <w:t>Physical Address:</w:t>
          </w:r>
        </w:p>
      </w:tc>
      <w:tc>
        <w:tcPr>
          <w:tcW w:w="2292" w:type="pct"/>
          <w:vMerge/>
          <w:tcBorders>
            <w:left w:val="nil"/>
          </w:tcBorders>
          <w:vAlign w:val="center"/>
          <w:hideMark/>
        </w:tcPr>
        <w:p w14:paraId="4F5BB202" w14:textId="77777777" w:rsidR="00903510" w:rsidRPr="0014234C" w:rsidRDefault="00903510" w:rsidP="00FE28BB">
          <w:pPr>
            <w:tabs>
              <w:tab w:val="center" w:pos="4680"/>
              <w:tab w:val="right" w:pos="9360"/>
            </w:tabs>
            <w:jc w:val="center"/>
            <w:rPr>
              <w:rFonts w:asciiTheme="minorHAnsi" w:hAnsiTheme="minorHAnsi"/>
              <w:szCs w:val="24"/>
            </w:rPr>
          </w:pPr>
        </w:p>
      </w:tc>
      <w:tc>
        <w:tcPr>
          <w:tcW w:w="1333" w:type="pct"/>
          <w:tcBorders>
            <w:top w:val="nil"/>
            <w:bottom w:val="nil"/>
            <w:right w:val="nil"/>
          </w:tcBorders>
          <w:vAlign w:val="center"/>
          <w:hideMark/>
        </w:tcPr>
        <w:p w14:paraId="0BC8E792" w14:textId="77777777" w:rsidR="00903510" w:rsidRPr="0014234C" w:rsidRDefault="00903510" w:rsidP="00FE28BB">
          <w:pPr>
            <w:tabs>
              <w:tab w:val="center" w:pos="4680"/>
              <w:tab w:val="right" w:pos="9360"/>
            </w:tabs>
            <w:jc w:val="right"/>
            <w:rPr>
              <w:rFonts w:asciiTheme="minorHAnsi" w:hAnsiTheme="minorHAnsi"/>
            </w:rPr>
          </w:pPr>
          <w:r w:rsidRPr="0014234C">
            <w:rPr>
              <w:rFonts w:asciiTheme="minorHAnsi" w:hAnsiTheme="minorHAnsi"/>
            </w:rPr>
            <w:t>Mailing Address:</w:t>
          </w:r>
        </w:p>
      </w:tc>
    </w:tr>
    <w:tr w:rsidR="00903510" w:rsidRPr="00D96AF8" w14:paraId="259FC386" w14:textId="77777777" w:rsidTr="00535ED6">
      <w:trPr>
        <w:trHeight w:val="305"/>
        <w:jc w:val="center"/>
      </w:trPr>
      <w:tc>
        <w:tcPr>
          <w:tcW w:w="1375" w:type="pct"/>
          <w:tcBorders>
            <w:top w:val="nil"/>
            <w:left w:val="nil"/>
            <w:bottom w:val="nil"/>
          </w:tcBorders>
          <w:vAlign w:val="center"/>
        </w:tcPr>
        <w:p w14:paraId="081B5829" w14:textId="77777777" w:rsidR="00903510" w:rsidRPr="0014234C" w:rsidRDefault="00903510" w:rsidP="00FE28BB">
          <w:pPr>
            <w:tabs>
              <w:tab w:val="center" w:pos="4680"/>
              <w:tab w:val="right" w:pos="9360"/>
            </w:tabs>
            <w:rPr>
              <w:rFonts w:asciiTheme="minorHAnsi" w:hAnsiTheme="minorHAnsi"/>
              <w:szCs w:val="24"/>
            </w:rPr>
          </w:pPr>
          <w:r w:rsidRPr="0014234C">
            <w:rPr>
              <w:rFonts w:asciiTheme="minorHAnsi" w:hAnsiTheme="minorHAnsi"/>
              <w:szCs w:val="24"/>
            </w:rPr>
            <w:t xml:space="preserve">100 East </w:t>
          </w:r>
          <w:proofErr w:type="spellStart"/>
          <w:r w:rsidRPr="0014234C">
            <w:rPr>
              <w:rFonts w:asciiTheme="minorHAnsi" w:hAnsiTheme="minorHAnsi"/>
              <w:szCs w:val="24"/>
            </w:rPr>
            <w:t>Leake</w:t>
          </w:r>
          <w:proofErr w:type="spellEnd"/>
          <w:r w:rsidRPr="0014234C">
            <w:rPr>
              <w:rFonts w:asciiTheme="minorHAnsi" w:hAnsiTheme="minorHAnsi"/>
              <w:szCs w:val="24"/>
            </w:rPr>
            <w:t xml:space="preserve"> Street</w:t>
          </w:r>
        </w:p>
      </w:tc>
      <w:tc>
        <w:tcPr>
          <w:tcW w:w="2292" w:type="pct"/>
          <w:vMerge/>
          <w:tcBorders>
            <w:left w:val="nil"/>
          </w:tcBorders>
          <w:vAlign w:val="center"/>
        </w:tcPr>
        <w:p w14:paraId="1C11C4AF" w14:textId="77777777" w:rsidR="00903510" w:rsidRPr="0014234C" w:rsidRDefault="00903510" w:rsidP="00FE28BB">
          <w:pPr>
            <w:tabs>
              <w:tab w:val="center" w:pos="4680"/>
              <w:tab w:val="right" w:pos="9360"/>
            </w:tabs>
            <w:jc w:val="center"/>
            <w:rPr>
              <w:rFonts w:asciiTheme="minorHAnsi" w:hAnsiTheme="minorHAnsi"/>
              <w:szCs w:val="24"/>
            </w:rPr>
          </w:pPr>
        </w:p>
      </w:tc>
      <w:tc>
        <w:tcPr>
          <w:tcW w:w="1333" w:type="pct"/>
          <w:tcBorders>
            <w:top w:val="nil"/>
            <w:bottom w:val="nil"/>
            <w:right w:val="nil"/>
          </w:tcBorders>
          <w:vAlign w:val="center"/>
        </w:tcPr>
        <w:p w14:paraId="70B3325B" w14:textId="77777777" w:rsidR="00903510" w:rsidRPr="0014234C" w:rsidRDefault="00903510" w:rsidP="00FE28BB">
          <w:pPr>
            <w:tabs>
              <w:tab w:val="center" w:pos="4680"/>
              <w:tab w:val="right" w:pos="9360"/>
            </w:tabs>
            <w:jc w:val="right"/>
            <w:rPr>
              <w:rFonts w:asciiTheme="minorHAnsi" w:hAnsiTheme="minorHAnsi"/>
            </w:rPr>
          </w:pPr>
          <w:r w:rsidRPr="0014234C">
            <w:rPr>
              <w:rFonts w:asciiTheme="minorHAnsi" w:hAnsiTheme="minorHAnsi"/>
            </w:rPr>
            <w:t>Post Office Box 143</w:t>
          </w:r>
        </w:p>
      </w:tc>
    </w:tr>
    <w:tr w:rsidR="00903510" w:rsidRPr="00D96AF8" w14:paraId="5ADFC9A1" w14:textId="77777777" w:rsidTr="00903510">
      <w:trPr>
        <w:trHeight w:val="192"/>
        <w:jc w:val="center"/>
      </w:trPr>
      <w:tc>
        <w:tcPr>
          <w:tcW w:w="1375" w:type="pct"/>
          <w:tcBorders>
            <w:top w:val="nil"/>
            <w:left w:val="nil"/>
            <w:bottom w:val="nil"/>
          </w:tcBorders>
          <w:vAlign w:val="center"/>
        </w:tcPr>
        <w:p w14:paraId="7D1CA5E5" w14:textId="77777777" w:rsidR="00903510" w:rsidRPr="0014234C" w:rsidRDefault="00903510" w:rsidP="00FE28BB">
          <w:pPr>
            <w:tabs>
              <w:tab w:val="center" w:pos="4680"/>
              <w:tab w:val="right" w:pos="9360"/>
            </w:tabs>
            <w:rPr>
              <w:rFonts w:asciiTheme="minorHAnsi" w:hAnsiTheme="minorHAnsi"/>
              <w:szCs w:val="24"/>
            </w:rPr>
          </w:pPr>
          <w:r w:rsidRPr="0014234C">
            <w:rPr>
              <w:rFonts w:asciiTheme="minorHAnsi" w:hAnsiTheme="minorHAnsi"/>
              <w:szCs w:val="24"/>
            </w:rPr>
            <w:t>Clinton, MS 39056</w:t>
          </w:r>
        </w:p>
      </w:tc>
      <w:tc>
        <w:tcPr>
          <w:tcW w:w="2292" w:type="pct"/>
          <w:vMerge/>
          <w:tcBorders>
            <w:left w:val="nil"/>
          </w:tcBorders>
          <w:vAlign w:val="center"/>
        </w:tcPr>
        <w:p w14:paraId="4F154790" w14:textId="77777777" w:rsidR="00903510" w:rsidRPr="0014234C" w:rsidRDefault="00903510" w:rsidP="00FE28BB">
          <w:pPr>
            <w:tabs>
              <w:tab w:val="center" w:pos="4680"/>
              <w:tab w:val="right" w:pos="9360"/>
            </w:tabs>
            <w:jc w:val="center"/>
            <w:rPr>
              <w:rFonts w:asciiTheme="minorHAnsi" w:hAnsiTheme="minorHAnsi"/>
              <w:szCs w:val="24"/>
            </w:rPr>
          </w:pPr>
        </w:p>
      </w:tc>
      <w:tc>
        <w:tcPr>
          <w:tcW w:w="1333" w:type="pct"/>
          <w:tcBorders>
            <w:top w:val="nil"/>
            <w:bottom w:val="nil"/>
            <w:right w:val="nil"/>
          </w:tcBorders>
          <w:vAlign w:val="center"/>
        </w:tcPr>
        <w:p w14:paraId="7E674570" w14:textId="77777777" w:rsidR="00903510" w:rsidRPr="0014234C" w:rsidRDefault="00903510" w:rsidP="00FE28BB">
          <w:pPr>
            <w:tabs>
              <w:tab w:val="center" w:pos="4680"/>
              <w:tab w:val="right" w:pos="9360"/>
            </w:tabs>
            <w:jc w:val="right"/>
            <w:rPr>
              <w:rFonts w:asciiTheme="minorHAnsi" w:hAnsiTheme="minorHAnsi"/>
            </w:rPr>
          </w:pPr>
          <w:r w:rsidRPr="0014234C">
            <w:rPr>
              <w:rFonts w:asciiTheme="minorHAnsi" w:hAnsiTheme="minorHAnsi"/>
            </w:rPr>
            <w:t>Clinton, MS 39060</w:t>
          </w:r>
        </w:p>
      </w:tc>
    </w:tr>
  </w:tbl>
  <w:p w14:paraId="56470DB6" w14:textId="77777777" w:rsidR="00FE28BB" w:rsidRDefault="007E0342">
    <w:pPr>
      <w:pStyle w:val="Header"/>
    </w:pPr>
    <w:r>
      <w:pict w14:anchorId="18EF47F2">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93CA4"/>
    <w:multiLevelType w:val="hybridMultilevel"/>
    <w:tmpl w:val="509E0E96"/>
    <w:lvl w:ilvl="0" w:tplc="29F273CA">
      <w:numFmt w:val="bullet"/>
      <w:lvlText w:val="•"/>
      <w:lvlJc w:val="left"/>
      <w:pPr>
        <w:ind w:left="720" w:hanging="360"/>
      </w:pPr>
      <w:rPr>
        <w:rFonts w:ascii="Century Gothic" w:eastAsiaTheme="minorHAnsi" w:hAnsi="Century Gothic"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attachedTemplate r:id="rId1"/>
  <w:defaultTabStop w:val="720"/>
  <w:characterSpacingControl w:val="doNotCompress"/>
  <w:hdrShapeDefaults>
    <o:shapedefaults v:ext="edit" spidmax="819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C1E"/>
    <w:rsid w:val="000341AA"/>
    <w:rsid w:val="000A480D"/>
    <w:rsid w:val="00105C0A"/>
    <w:rsid w:val="0014234C"/>
    <w:rsid w:val="00145444"/>
    <w:rsid w:val="001A6235"/>
    <w:rsid w:val="001D0CCC"/>
    <w:rsid w:val="001E7FE6"/>
    <w:rsid w:val="001F2D7C"/>
    <w:rsid w:val="002A58BF"/>
    <w:rsid w:val="002E046E"/>
    <w:rsid w:val="00320FE5"/>
    <w:rsid w:val="00331276"/>
    <w:rsid w:val="00393CE5"/>
    <w:rsid w:val="00454C1E"/>
    <w:rsid w:val="00572A36"/>
    <w:rsid w:val="005C3F45"/>
    <w:rsid w:val="00695421"/>
    <w:rsid w:val="006E7A54"/>
    <w:rsid w:val="00781BCE"/>
    <w:rsid w:val="00791ACD"/>
    <w:rsid w:val="00794DE8"/>
    <w:rsid w:val="007C69EF"/>
    <w:rsid w:val="007E0342"/>
    <w:rsid w:val="00903510"/>
    <w:rsid w:val="009601EC"/>
    <w:rsid w:val="009728DB"/>
    <w:rsid w:val="00A8308D"/>
    <w:rsid w:val="00AA147C"/>
    <w:rsid w:val="00BC238A"/>
    <w:rsid w:val="00C62D95"/>
    <w:rsid w:val="00C84434"/>
    <w:rsid w:val="00CA78C0"/>
    <w:rsid w:val="00D96AF8"/>
    <w:rsid w:val="00EB6C48"/>
    <w:rsid w:val="00EC2960"/>
    <w:rsid w:val="00F3201B"/>
    <w:rsid w:val="00FE2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08F3E5DE"/>
  <w15:chartTrackingRefBased/>
  <w15:docId w15:val="{EFF1517F-99BE-49DD-A097-4C952A538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C1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AF8"/>
    <w:pPr>
      <w:tabs>
        <w:tab w:val="center" w:pos="4680"/>
        <w:tab w:val="right" w:pos="9360"/>
      </w:tabs>
    </w:pPr>
  </w:style>
  <w:style w:type="character" w:customStyle="1" w:styleId="HeaderChar">
    <w:name w:val="Header Char"/>
    <w:basedOn w:val="DefaultParagraphFont"/>
    <w:link w:val="Header"/>
    <w:uiPriority w:val="99"/>
    <w:rsid w:val="00D96AF8"/>
  </w:style>
  <w:style w:type="paragraph" w:styleId="Footer">
    <w:name w:val="footer"/>
    <w:basedOn w:val="Normal"/>
    <w:link w:val="FooterChar"/>
    <w:uiPriority w:val="99"/>
    <w:unhideWhenUsed/>
    <w:rsid w:val="00D96AF8"/>
    <w:pPr>
      <w:tabs>
        <w:tab w:val="center" w:pos="4680"/>
        <w:tab w:val="right" w:pos="9360"/>
      </w:tabs>
    </w:pPr>
  </w:style>
  <w:style w:type="character" w:customStyle="1" w:styleId="FooterChar">
    <w:name w:val="Footer Char"/>
    <w:basedOn w:val="DefaultParagraphFont"/>
    <w:link w:val="Footer"/>
    <w:uiPriority w:val="99"/>
    <w:rsid w:val="00D96AF8"/>
  </w:style>
  <w:style w:type="table" w:customStyle="1" w:styleId="TableGrid1">
    <w:name w:val="Table Grid1"/>
    <w:basedOn w:val="TableNormal"/>
    <w:next w:val="TableGrid"/>
    <w:uiPriority w:val="39"/>
    <w:rsid w:val="00D96AF8"/>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96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2960"/>
    <w:rPr>
      <w:color w:val="2EA9BA" w:themeColor="hyperlink"/>
      <w:u w:val="single"/>
    </w:rPr>
  </w:style>
  <w:style w:type="character" w:styleId="UnresolvedMention">
    <w:name w:val="Unresolved Mention"/>
    <w:basedOn w:val="DefaultParagraphFont"/>
    <w:uiPriority w:val="99"/>
    <w:semiHidden/>
    <w:unhideWhenUsed/>
    <w:rsid w:val="00EC2960"/>
    <w:rPr>
      <w:color w:val="808080"/>
      <w:shd w:val="clear" w:color="auto" w:fill="E6E6E6"/>
    </w:rPr>
  </w:style>
  <w:style w:type="paragraph" w:styleId="ListParagraph">
    <w:name w:val="List Paragraph"/>
    <w:basedOn w:val="Normal"/>
    <w:uiPriority w:val="34"/>
    <w:qFormat/>
    <w:rsid w:val="00454C1E"/>
    <w:pPr>
      <w:ind w:left="720"/>
      <w:contextualSpacing/>
    </w:pPr>
  </w:style>
  <w:style w:type="table" w:styleId="GridTable1Light">
    <w:name w:val="Grid Table 1 Light"/>
    <w:basedOn w:val="TableNormal"/>
    <w:uiPriority w:val="46"/>
    <w:rsid w:val="00454C1E"/>
    <w:tblPr>
      <w:tblStyleRowBandSize w:val="1"/>
      <w:tblStyleColBandSize w:val="1"/>
      <w:tblBorders>
        <w:top w:val="single" w:sz="4" w:space="0" w:color="6EC1FF" w:themeColor="text1" w:themeTint="66"/>
        <w:left w:val="single" w:sz="4" w:space="0" w:color="6EC1FF" w:themeColor="text1" w:themeTint="66"/>
        <w:bottom w:val="single" w:sz="4" w:space="0" w:color="6EC1FF" w:themeColor="text1" w:themeTint="66"/>
        <w:right w:val="single" w:sz="4" w:space="0" w:color="6EC1FF" w:themeColor="text1" w:themeTint="66"/>
        <w:insideH w:val="single" w:sz="4" w:space="0" w:color="6EC1FF" w:themeColor="text1" w:themeTint="66"/>
        <w:insideV w:val="single" w:sz="4" w:space="0" w:color="6EC1FF" w:themeColor="text1" w:themeTint="66"/>
      </w:tblBorders>
    </w:tblPr>
    <w:tblStylePr w:type="firstRow">
      <w:rPr>
        <w:b/>
        <w:bCs/>
      </w:rPr>
      <w:tblPr/>
      <w:tcPr>
        <w:tcBorders>
          <w:bottom w:val="single" w:sz="12" w:space="0" w:color="25A2FF" w:themeColor="text1" w:themeTint="99"/>
        </w:tcBorders>
      </w:tcPr>
    </w:tblStylePr>
    <w:tblStylePr w:type="lastRow">
      <w:rPr>
        <w:b/>
        <w:bCs/>
      </w:rPr>
      <w:tblPr/>
      <w:tcPr>
        <w:tcBorders>
          <w:top w:val="double" w:sz="2" w:space="0" w:color="25A2FF"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rector@clintonchamber.org?subject=Chamber%20Ambassador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pr@clintonchamb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Documents\Custom%20Office%20Templates\Ambassadors%20Letterhead.dotx" TargetMode="External"/></Relationships>
</file>

<file path=word/theme/theme1.xml><?xml version="1.0" encoding="utf-8"?>
<a:theme xmlns:a="http://schemas.openxmlformats.org/drawingml/2006/main" name="Clinton Chamber Branded Theme">
  <a:themeElements>
    <a:clrScheme name="Clinton Chamber Branded">
      <a:dk1>
        <a:srgbClr val="005594"/>
      </a:dk1>
      <a:lt1>
        <a:srgbClr val="FFFFFF"/>
      </a:lt1>
      <a:dk2>
        <a:srgbClr val="005594"/>
      </a:dk2>
      <a:lt2>
        <a:srgbClr val="BFBFBF"/>
      </a:lt2>
      <a:accent1>
        <a:srgbClr val="2EA9BA"/>
      </a:accent1>
      <a:accent2>
        <a:srgbClr val="EA7C35"/>
      </a:accent2>
      <a:accent3>
        <a:srgbClr val="62BF40"/>
      </a:accent3>
      <a:accent4>
        <a:srgbClr val="EA7C35"/>
      </a:accent4>
      <a:accent5>
        <a:srgbClr val="2EA9BA"/>
      </a:accent5>
      <a:accent6>
        <a:srgbClr val="005594"/>
      </a:accent6>
      <a:hlink>
        <a:srgbClr val="2EA9BA"/>
      </a:hlink>
      <a:folHlink>
        <a:srgbClr val="EA7C35"/>
      </a:folHlink>
    </a:clrScheme>
    <a:fontScheme name="New Logo">
      <a:majorFont>
        <a:latin typeface="Gotham Bold"/>
        <a:ea typeface=""/>
        <a:cs typeface=""/>
      </a:majorFont>
      <a:minorFont>
        <a:latin typeface="Cabin"/>
        <a:ea typeface=""/>
        <a:cs typeface=""/>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65E8364E-66CD-472C-B98C-19BF2D6071AF}" vid="{B734ACF9-078D-4C4C-A202-E1849C5F6F1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299D016ED141647856B586DC1C202B1" ma:contentTypeVersion="13" ma:contentTypeDescription="Create a new document." ma:contentTypeScope="" ma:versionID="50a3f8f77dc17f45f847ebcd2c7f8d34">
  <xsd:schema xmlns:xsd="http://www.w3.org/2001/XMLSchema" xmlns:xs="http://www.w3.org/2001/XMLSchema" xmlns:p="http://schemas.microsoft.com/office/2006/metadata/properties" xmlns:ns2="49523edc-1e15-497a-9808-c445c76814f2" xmlns:ns3="e6810c6d-9dea-4fef-9ba0-402ce6faa673" targetNamespace="http://schemas.microsoft.com/office/2006/metadata/properties" ma:root="true" ma:fieldsID="1555314b8422241d3cdf96f79e185fdd" ns2:_="" ns3:_="">
    <xsd:import namespace="49523edc-1e15-497a-9808-c445c76814f2"/>
    <xsd:import namespace="e6810c6d-9dea-4fef-9ba0-402ce6faa67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23edc-1e15-497a-9808-c445c76814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810c6d-9dea-4fef-9ba0-402ce6faa67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9AB422-6786-4B7E-8919-5A54AFCF41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55473C-D34C-43FB-881E-B1BFE9CC8F70}">
  <ds:schemaRefs>
    <ds:schemaRef ds:uri="http://schemas.microsoft.com/sharepoint/v3/contenttype/forms"/>
  </ds:schemaRefs>
</ds:datastoreItem>
</file>

<file path=customXml/itemProps3.xml><?xml version="1.0" encoding="utf-8"?>
<ds:datastoreItem xmlns:ds="http://schemas.openxmlformats.org/officeDocument/2006/customXml" ds:itemID="{6A9A260A-9467-418F-BA7B-E42A8D6248DC}">
  <ds:schemaRefs>
    <ds:schemaRef ds:uri="http://schemas.openxmlformats.org/officeDocument/2006/bibliography"/>
  </ds:schemaRefs>
</ds:datastoreItem>
</file>

<file path=customXml/itemProps4.xml><?xml version="1.0" encoding="utf-8"?>
<ds:datastoreItem xmlns:ds="http://schemas.openxmlformats.org/officeDocument/2006/customXml" ds:itemID="{5EA1634E-42B5-462E-9E6E-FFFA57162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23edc-1e15-497a-9808-c445c76814f2"/>
    <ds:schemaRef ds:uri="e6810c6d-9dea-4fef-9ba0-402ce6faa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Ambassadors Letterhead.dotx</Template>
  <TotalTime>0</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Pace Hunt</dc:creator>
  <cp:keywords/>
  <dc:description/>
  <cp:lastModifiedBy>Alex Workman Baladi</cp:lastModifiedBy>
  <cp:revision>2</cp:revision>
  <cp:lastPrinted>2022-02-15T18:11:00Z</cp:lastPrinted>
  <dcterms:created xsi:type="dcterms:W3CDTF">2022-02-15T18:11:00Z</dcterms:created>
  <dcterms:modified xsi:type="dcterms:W3CDTF">2022-02-15T18:11:00Z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0x0101005299D016ED141647856B586DC1C202B1</vt:lpwstr>
  </property>
</Properties>
</file>