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EB72" w14:textId="77777777" w:rsidR="00F80C5E" w:rsidRDefault="00F80C5E" w:rsidP="00F80C5E">
      <w:pPr>
        <w:pStyle w:val="MSICaption"/>
      </w:pPr>
      <w:r>
        <w:t>SA</w:t>
      </w:r>
      <w:r w:rsidRPr="00ED1FFE">
        <w:t>6509-21</w:t>
      </w:r>
      <w:r>
        <w:t xml:space="preserve"> </w:t>
      </w:r>
      <w:r w:rsidRPr="009111CD">
        <w:t>Golf in Gorgeous Scottsdale</w:t>
      </w:r>
    </w:p>
    <w:p w14:paraId="40CB34B4" w14:textId="77777777" w:rsidR="00F80C5E" w:rsidRDefault="00F80C5E" w:rsidP="00F80C5E">
      <w:pPr>
        <w:pStyle w:val="MSIDestination"/>
      </w:pPr>
      <w:r w:rsidRPr="00ED1FFE">
        <w:t>Scottsdale, Arizona</w:t>
      </w:r>
    </w:p>
    <w:p w14:paraId="4EB1B162" w14:textId="77777777" w:rsidR="00F80C5E" w:rsidRDefault="00F80C5E" w:rsidP="00F80C5E">
      <w:pPr>
        <w:pStyle w:val="MSITitle"/>
      </w:pPr>
      <w:r w:rsidRPr="00ED1FFE">
        <w:t>Inspirational Golf Experience in Scottsdale, Arizona for Four Days &amp; Three Nights at The Fairmont Scottsdale Princess with Economy Class Air for Two, Including a $600 Gift Card for Golf</w:t>
      </w:r>
    </w:p>
    <w:p w14:paraId="11EEEE32" w14:textId="77777777" w:rsidR="00F80C5E" w:rsidRDefault="00F80C5E" w:rsidP="00F80C5E">
      <w:pPr>
        <w:pStyle w:val="MSIBodyText"/>
      </w:pPr>
      <w:r w:rsidRPr="00ED1FFE">
        <w:t>As the sun rises into the brilliant crystal clear skies, the most luxurious playground in the Southwest becomes illuminated-the iconic Fairmont Scottsdale Princess. Imagine the ultimate Scottsdale golf vacation, where preferred tee times are not a hope but a reality, luxury and service don't stop at the front drive but come along for the game, and where a Concierge's only priority is to ensure their guests a first-class golf experience. Whether you favor golfing on the Fairmont's two championship courses, or at one of the neighboring courses, including TPC Scottsdale or Grayhawk Golf Club, Scottsdale's enviable collection of golf courses is undeniable.</w:t>
      </w:r>
      <w:r w:rsidRPr="00ED1FFE">
        <w:br/>
      </w:r>
      <w:r w:rsidRPr="00ED1FFE">
        <w:br/>
        <w:t>The longest running AAA Five-Diamond resort in Arizona, Fairmont Scottsdale Princess provides endless enchantment for all ages in all seasons. Indulge yourself in locally inspired creations at several award-winning restaurants and bars. Feel like a kid again as you frolic your way through multiple stunning pools and play your best rounds ever on two championship-level TPC golf courses. Lavish yourself with exquisite pampering at the world-renowned Well &amp; Being Spa. They even offer spa treatments especially designed for golfers! Get back out on the green for another game tomorrow with sports-specific treatments that offer enhanced mobility, pain relief, and stress reduction. Targeted massages and traditional Chinese medicine will make you feel energized, enlightened, empowered - and ready to play your best game yet.</w:t>
      </w:r>
      <w:r w:rsidRPr="00ED1FFE">
        <w:br/>
      </w:r>
      <w:r w:rsidRPr="00ED1FFE">
        <w:br/>
        <w:t>If you choose to venture from the Fairmont's Scottsdale oasis, you can hit the greens at an array of courses, including TPC Scottsdale, which hosts the legendary PGA Tour Waste Management Phoenix Open. Set in the rugged Sonoran Desert and surrounded by the stunning McDowell Mountains, TPC Scottsdale is a masterful blend of challenge and playability on two championship courses, the world famous Stadium Course and the striking Champions Course. The Grayhawk Golf Club invites you to take a swing on the thrilling challenges of the Raptor Course, and the prestigious Talon Course. Whether you gather at Fairmont Scottsdale Princess resort to meet, play or simply relax, this breathtaking Scottsdale luxury resort will leave you with the benefits of world-class hospitality in the Valley of the Sun. Fairmont Scottsdale is truly an experience like no other.</w:t>
      </w:r>
    </w:p>
    <w:p w14:paraId="1634B5BB" w14:textId="77777777" w:rsidR="00F80C5E" w:rsidRDefault="00F80C5E" w:rsidP="00F80C5E">
      <w:pPr>
        <w:pStyle w:val="MSIYTI"/>
      </w:pPr>
      <w:r w:rsidRPr="00ED1FFE">
        <w:t>Your trip for two includes:</w:t>
      </w:r>
      <w:r w:rsidRPr="00ED1FFE">
        <w:br/>
        <w:t>• Round trip Economy Class air</w:t>
      </w:r>
      <w:r w:rsidRPr="00ED1FFE">
        <w:br/>
        <w:t>• 4 days/3 nights accommodations at The Fairmont Scottsdale Princess</w:t>
      </w:r>
      <w:r w:rsidRPr="00ED1FFE">
        <w:br/>
        <w:t>• Daily complimentary breakfast</w:t>
      </w:r>
      <w:r w:rsidRPr="00ED1FFE">
        <w:br/>
        <w:t>• All room-related taxes</w:t>
      </w:r>
      <w:r w:rsidRPr="00ED1FFE">
        <w:br/>
        <w:t>• (1) $600 American Express gift card toward golf</w:t>
      </w:r>
      <w:r w:rsidRPr="00ED1FFE">
        <w:br/>
        <w:t>• Complimentary unlimited premium Internet access in guest rooms and resort public areas</w:t>
      </w:r>
      <w:r w:rsidRPr="00ED1FFE">
        <w:br/>
        <w:t>• Complimentary on-site transportation service (guest rooms, restaurants, spa, pools, and meeting spaces)</w:t>
      </w:r>
      <w:r w:rsidRPr="00ED1FFE">
        <w:br/>
        <w:t>• Complimentary shuttle transportation service to and from Toro Latin Restaurant &amp; Rum Bar, TPC Scottsdale and Grayhawk golf courses</w:t>
      </w:r>
      <w:r w:rsidRPr="00ED1FFE">
        <w:br/>
        <w:t>• Complimentary shopping shuttle transportation to Scottsdale Quarter and Kierland Commons</w:t>
      </w:r>
      <w:r w:rsidRPr="00ED1FFE">
        <w:br/>
        <w:t>• Complimentary fishing pole rental for Lagoon fishing</w:t>
      </w:r>
      <w:r w:rsidRPr="00ED1FFE">
        <w:br/>
        <w:t>• Complimentary "Live Your Best Life" morning fitness activity</w:t>
      </w:r>
      <w:r w:rsidRPr="00ED1FFE">
        <w:br/>
        <w:t>• Complimentary adult bike rental</w:t>
      </w:r>
      <w:r w:rsidRPr="00ED1FFE">
        <w:br/>
        <w:t>• Free concierge reservation service</w:t>
      </w:r>
    </w:p>
    <w:p w14:paraId="30638800" w14:textId="77777777" w:rsidR="00F80C5E" w:rsidRDefault="00F80C5E" w:rsidP="00F80C5E">
      <w:pPr>
        <w:pStyle w:val="MSIEstValue"/>
      </w:pPr>
      <w:r w:rsidRPr="00ED1FFE">
        <w:t>Estimated Value $5,600</w:t>
      </w:r>
    </w:p>
    <w:p w14:paraId="756530D4" w14:textId="77777777" w:rsidR="00F80C5E" w:rsidRDefault="00F80C5E" w:rsidP="00F80C5E">
      <w:pPr>
        <w:pStyle w:val="MSITermsandConditions"/>
      </w:pPr>
      <w:r w:rsidRPr="00ED1FFE">
        <w:t>TERMS AND CONDITIONS: Travel package is non-refundable and subject to availability. Certificates/gift cards cannot be replaced. Airport taxes and carrier imposed fees are the responsibility of the passenger. Flights may not be upgraded with miles. A minimum 30 day advance reservation is required. Package originates from the Contiguous U.S. Travel is valid for 18 months from date of issue. Complimentary amenities are subject to availability.</w:t>
      </w:r>
    </w:p>
    <w:p w14:paraId="3C838DE3" w14:textId="77777777" w:rsidR="004B0D56" w:rsidRDefault="004B0D56"/>
    <w:sectPr w:rsidR="004B0D56" w:rsidSect="00F80C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5E"/>
    <w:rsid w:val="004B0D56"/>
    <w:rsid w:val="00F8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AD5C"/>
  <w15:chartTrackingRefBased/>
  <w15:docId w15:val="{BE178C4A-E547-4A40-B9B7-9973F7D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BodyText">
    <w:name w:val="MSI Body Text"/>
    <w:basedOn w:val="Normal"/>
    <w:rsid w:val="00F80C5E"/>
    <w:pPr>
      <w:spacing w:after="240" w:line="280" w:lineRule="exact"/>
    </w:pPr>
    <w:rPr>
      <w:rFonts w:ascii="Trebuchet MS" w:eastAsia="Trebuchet MS" w:hAnsi="Trebuchet MS" w:cs="Times New Roman"/>
      <w:noProof/>
      <w:color w:val="000000"/>
      <w:sz w:val="20"/>
      <w:szCs w:val="20"/>
    </w:rPr>
  </w:style>
  <w:style w:type="paragraph" w:customStyle="1" w:styleId="MSICaption">
    <w:name w:val="MSI Caption"/>
    <w:basedOn w:val="Normal"/>
    <w:rsid w:val="00F80C5E"/>
    <w:pPr>
      <w:pageBreakBefore/>
      <w:pBdr>
        <w:top w:val="thinThickSmallGap" w:sz="24" w:space="1" w:color="104693"/>
        <w:bottom w:val="thickThinSmallGap" w:sz="24" w:space="1" w:color="104693"/>
      </w:pBdr>
      <w:spacing w:before="120" w:after="0" w:line="240" w:lineRule="auto"/>
      <w:ind w:left="720" w:right="720"/>
      <w:jc w:val="center"/>
    </w:pPr>
    <w:rPr>
      <w:rFonts w:ascii="Britannic Bold" w:eastAsia="Trebuchet MS" w:hAnsi="Britannic Bold" w:cs="Times New Roman"/>
      <w:noProof/>
      <w:color w:val="104693"/>
      <w:sz w:val="28"/>
      <w:szCs w:val="20"/>
    </w:rPr>
  </w:style>
  <w:style w:type="paragraph" w:customStyle="1" w:styleId="MSITitle">
    <w:name w:val="MSI Title"/>
    <w:basedOn w:val="Normal"/>
    <w:rsid w:val="00F80C5E"/>
    <w:pPr>
      <w:spacing w:after="120" w:line="280" w:lineRule="exact"/>
      <w:ind w:left="360" w:right="216"/>
      <w:jc w:val="center"/>
    </w:pPr>
    <w:rPr>
      <w:rFonts w:ascii="Trebuchet MS" w:eastAsia="Trebuchet MS" w:hAnsi="Trebuchet MS" w:cs="Times New Roman"/>
      <w:b/>
      <w:noProof/>
      <w:color w:val="104693"/>
      <w:szCs w:val="20"/>
    </w:rPr>
  </w:style>
  <w:style w:type="paragraph" w:customStyle="1" w:styleId="MSICost">
    <w:name w:val="MSI Cost"/>
    <w:basedOn w:val="MSITitle"/>
    <w:rsid w:val="00F80C5E"/>
    <w:pPr>
      <w:spacing w:after="0" w:line="220" w:lineRule="exact"/>
      <w:ind w:left="0" w:right="0"/>
      <w:jc w:val="left"/>
    </w:pPr>
    <w:rPr>
      <w:sz w:val="20"/>
    </w:rPr>
  </w:style>
  <w:style w:type="paragraph" w:customStyle="1" w:styleId="MSIDestination">
    <w:name w:val="MSI Destination"/>
    <w:basedOn w:val="Normal"/>
    <w:rsid w:val="00F80C5E"/>
    <w:pPr>
      <w:spacing w:after="280" w:line="280" w:lineRule="exact"/>
      <w:jc w:val="center"/>
    </w:pPr>
    <w:rPr>
      <w:rFonts w:ascii="Trebuchet MS" w:eastAsia="Trebuchet MS" w:hAnsi="Trebuchet MS" w:cs="Times New Roman"/>
      <w:b/>
      <w:noProof/>
      <w:color w:val="104693"/>
      <w:sz w:val="20"/>
      <w:szCs w:val="20"/>
    </w:rPr>
  </w:style>
  <w:style w:type="paragraph" w:customStyle="1" w:styleId="MSIEstValue">
    <w:name w:val="MSI Est Value"/>
    <w:basedOn w:val="MSICost"/>
    <w:rsid w:val="00F80C5E"/>
    <w:pPr>
      <w:spacing w:before="120" w:after="240"/>
    </w:pPr>
    <w:rPr>
      <w:b w:val="0"/>
    </w:rPr>
  </w:style>
  <w:style w:type="paragraph" w:customStyle="1" w:styleId="MSITermsandConditions">
    <w:name w:val="MSI Terms and Conditions"/>
    <w:basedOn w:val="Normal"/>
    <w:rsid w:val="00F80C5E"/>
    <w:pPr>
      <w:spacing w:after="0" w:line="200" w:lineRule="exact"/>
    </w:pPr>
    <w:rPr>
      <w:rFonts w:ascii="Trebuchet MS" w:eastAsia="Trebuchet MS" w:hAnsi="Trebuchet MS" w:cs="Times New Roman"/>
      <w:i/>
      <w:noProof/>
      <w:color w:val="000000"/>
      <w:sz w:val="18"/>
      <w:szCs w:val="20"/>
    </w:rPr>
  </w:style>
  <w:style w:type="paragraph" w:customStyle="1" w:styleId="MSIYTI">
    <w:name w:val="MSI YTI"/>
    <w:basedOn w:val="MSIBodyText"/>
    <w:rsid w:val="00F8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3383</Characters>
  <Application>Microsoft Office Word</Application>
  <DocSecurity>0</DocSecurity>
  <Lines>69</Lines>
  <Paragraphs>49</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Gregory</dc:creator>
  <cp:keywords/>
  <dc:description/>
  <cp:lastModifiedBy>Pilar Gregory</cp:lastModifiedBy>
  <cp:revision>1</cp:revision>
  <dcterms:created xsi:type="dcterms:W3CDTF">2022-09-27T15:28:00Z</dcterms:created>
  <dcterms:modified xsi:type="dcterms:W3CDTF">2022-09-27T15:31:00Z</dcterms:modified>
</cp:coreProperties>
</file>