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858B" w14:textId="22B12222" w:rsidR="002473BB" w:rsidRDefault="001E5410" w:rsidP="001E5410">
      <w:pPr>
        <w:jc w:val="center"/>
        <w:rPr>
          <w:b/>
          <w:bCs/>
        </w:rPr>
      </w:pPr>
      <w:r>
        <w:rPr>
          <w:b/>
          <w:bCs/>
        </w:rPr>
        <w:t>ARTIFICIAL INTELLEGNCE</w:t>
      </w:r>
    </w:p>
    <w:p w14:paraId="007741C8" w14:textId="7A233772" w:rsidR="001E5410" w:rsidRDefault="001E5410" w:rsidP="001E5410">
      <w:pPr>
        <w:jc w:val="center"/>
        <w:rPr>
          <w:b/>
          <w:bCs/>
        </w:rPr>
      </w:pPr>
    </w:p>
    <w:p w14:paraId="4863B44D" w14:textId="77777777" w:rsidR="001E5410" w:rsidRPr="001E5410" w:rsidRDefault="001E5410" w:rsidP="001E5410">
      <w:pPr>
        <w:jc w:val="both"/>
        <w:rPr>
          <w:b/>
          <w:bCs/>
        </w:rPr>
      </w:pPr>
      <w:r w:rsidRPr="001E5410">
        <w:rPr>
          <w:b/>
          <w:bCs/>
          <w:u w:val="single"/>
        </w:rPr>
        <w:t>AI (artificial intelligence) Corporate Policy Statement</w:t>
      </w:r>
    </w:p>
    <w:p w14:paraId="3408DAEB" w14:textId="1643D124" w:rsidR="001E5410" w:rsidRPr="001E5410" w:rsidRDefault="001E5410" w:rsidP="001E5410">
      <w:pPr>
        <w:jc w:val="both"/>
        <w:rPr>
          <w:b/>
          <w:bCs/>
        </w:rPr>
      </w:pPr>
      <w:r w:rsidRPr="001E5410">
        <w:rPr>
          <w:b/>
          <w:bCs/>
        </w:rPr>
        <w:t xml:space="preserve"> At </w:t>
      </w:r>
      <w:r>
        <w:rPr>
          <w:b/>
          <w:bCs/>
        </w:rPr>
        <w:t>[</w:t>
      </w:r>
      <w:r w:rsidRPr="001E5410">
        <w:rPr>
          <w:b/>
          <w:bCs/>
        </w:rPr>
        <w:t xml:space="preserve">Your Company Name], we recognize the immense value that </w:t>
      </w:r>
      <w:r w:rsidR="00D91F4E">
        <w:rPr>
          <w:b/>
          <w:bCs/>
        </w:rPr>
        <w:t>a</w:t>
      </w:r>
      <w:r w:rsidRPr="001E5410">
        <w:rPr>
          <w:b/>
          <w:bCs/>
        </w:rPr>
        <w:t xml:space="preserve">rtificial </w:t>
      </w:r>
      <w:r w:rsidR="00D91F4E">
        <w:rPr>
          <w:b/>
          <w:bCs/>
        </w:rPr>
        <w:t>i</w:t>
      </w:r>
      <w:r w:rsidRPr="001E5410">
        <w:rPr>
          <w:b/>
          <w:bCs/>
        </w:rPr>
        <w:t>ntelligence (AI) brings to our content creation processes, including content, script writing, blog writing, and other related services. As a responsible AI-driven organization, we are committed to ensuring the highest standards of quality, compliance, and ethical practices in the use of AI technologies. This policy statement outlines our guiding principles and commitments regarding liability from a corporate perspective.</w:t>
      </w:r>
    </w:p>
    <w:p w14:paraId="52C34741" w14:textId="77777777" w:rsidR="001E5410" w:rsidRPr="001E5410" w:rsidRDefault="001E5410" w:rsidP="001E5410">
      <w:pPr>
        <w:jc w:val="both"/>
        <w:rPr>
          <w:b/>
          <w:bCs/>
        </w:rPr>
      </w:pPr>
      <w:r w:rsidRPr="001E5410">
        <w:rPr>
          <w:b/>
          <w:bCs/>
          <w:u w:val="single"/>
        </w:rPr>
        <w:t> Content Quality Assurance:</w:t>
      </w:r>
    </w:p>
    <w:p w14:paraId="2891794F" w14:textId="77777777" w:rsidR="001E5410" w:rsidRPr="001E5410" w:rsidRDefault="001E5410" w:rsidP="001E5410">
      <w:pPr>
        <w:jc w:val="both"/>
        <w:rPr>
          <w:b/>
          <w:bCs/>
        </w:rPr>
      </w:pPr>
      <w:r w:rsidRPr="001E5410">
        <w:rPr>
          <w:b/>
          <w:bCs/>
        </w:rPr>
        <w:t>We strive to deliver high-quality content that meets the needs and expectations of our clients and readers. While AI plays a role in our content generation processes, we have implemented rigorous quality assurance measures to ensure accuracy, relevance, and compliance with developing standards.</w:t>
      </w:r>
    </w:p>
    <w:p w14:paraId="6FE7865E" w14:textId="77777777" w:rsidR="001E5410" w:rsidRPr="001E5410" w:rsidRDefault="001E5410" w:rsidP="001E5410">
      <w:pPr>
        <w:jc w:val="both"/>
        <w:rPr>
          <w:b/>
          <w:bCs/>
        </w:rPr>
      </w:pPr>
      <w:r w:rsidRPr="001E5410">
        <w:rPr>
          <w:b/>
          <w:bCs/>
          <w:u w:val="single"/>
        </w:rPr>
        <w:t> Human Oversight and Editing:</w:t>
      </w:r>
    </w:p>
    <w:p w14:paraId="201AA69B" w14:textId="77777777" w:rsidR="001E5410" w:rsidRPr="001E5410" w:rsidRDefault="001E5410" w:rsidP="001E5410">
      <w:pPr>
        <w:jc w:val="both"/>
        <w:rPr>
          <w:b/>
          <w:bCs/>
        </w:rPr>
      </w:pPr>
      <w:r w:rsidRPr="001E5410">
        <w:rPr>
          <w:b/>
          <w:bCs/>
        </w:rPr>
        <w:t>Our AI-powered systems are designed to assist and enhance the content creation process. However, we understand the importance of human oversight and editing in maintaining the integrity of the final output. Our human editors review and validate the content generated by AI, ensuring its appropriateness, coherence, and adherence to our client’s specific requirements.</w:t>
      </w:r>
    </w:p>
    <w:p w14:paraId="397655DC" w14:textId="77777777" w:rsidR="001E5410" w:rsidRPr="001E5410" w:rsidRDefault="001E5410" w:rsidP="001E5410">
      <w:pPr>
        <w:jc w:val="both"/>
        <w:rPr>
          <w:b/>
          <w:bCs/>
        </w:rPr>
      </w:pPr>
      <w:r w:rsidRPr="001E5410">
        <w:rPr>
          <w:b/>
          <w:bCs/>
        </w:rPr>
        <w:t> </w:t>
      </w:r>
      <w:r w:rsidRPr="001E5410">
        <w:rPr>
          <w:b/>
          <w:bCs/>
          <w:u w:val="single"/>
        </w:rPr>
        <w:t>Legal Compliance</w:t>
      </w:r>
      <w:r w:rsidRPr="001E5410">
        <w:rPr>
          <w:b/>
          <w:bCs/>
        </w:rPr>
        <w:t>:</w:t>
      </w:r>
    </w:p>
    <w:p w14:paraId="0BC8B2B1" w14:textId="77777777" w:rsidR="001E5410" w:rsidRPr="001E5410" w:rsidRDefault="001E5410" w:rsidP="001E5410">
      <w:pPr>
        <w:jc w:val="both"/>
        <w:rPr>
          <w:b/>
          <w:bCs/>
        </w:rPr>
      </w:pPr>
      <w:r w:rsidRPr="001E5410">
        <w:rPr>
          <w:b/>
          <w:bCs/>
        </w:rPr>
        <w:t>We are committed to complying with all relevant laws, regulations, and industry guidelines governing content creation, copyright, intellectual property, and privacy. Our AI systems are developed and utilized in a manner that respects and upholds these legal obligations, and we take responsibility for any potential legal implications arising from our AI-generated content.</w:t>
      </w:r>
    </w:p>
    <w:p w14:paraId="2D7BD4A4" w14:textId="77777777" w:rsidR="001E5410" w:rsidRPr="001E5410" w:rsidRDefault="001E5410" w:rsidP="001E5410">
      <w:pPr>
        <w:jc w:val="both"/>
        <w:rPr>
          <w:b/>
          <w:bCs/>
        </w:rPr>
      </w:pPr>
      <w:r w:rsidRPr="001E5410">
        <w:rPr>
          <w:b/>
          <w:bCs/>
          <w:u w:val="single"/>
        </w:rPr>
        <w:t> Disclaimers and Acknowledgments</w:t>
      </w:r>
      <w:r w:rsidRPr="001E5410">
        <w:rPr>
          <w:b/>
          <w:bCs/>
        </w:rPr>
        <w:t>:</w:t>
      </w:r>
    </w:p>
    <w:p w14:paraId="02997518" w14:textId="77777777" w:rsidR="001E5410" w:rsidRPr="001E5410" w:rsidRDefault="001E5410" w:rsidP="001E5410">
      <w:pPr>
        <w:jc w:val="both"/>
        <w:rPr>
          <w:b/>
          <w:bCs/>
        </w:rPr>
      </w:pPr>
      <w:r w:rsidRPr="001E5410">
        <w:rPr>
          <w:b/>
          <w:bCs/>
        </w:rPr>
        <w:t>While our AI technologies strive to deliver accurate and reliable content, we acknowledge that there may be limitations and occasional errors inherent to AI systems. We prominently display disclaimers to ensure that users and readers understand that AI is involved in the content creation process and that the final responsibility for content accuracy rests with our organization.</w:t>
      </w:r>
    </w:p>
    <w:p w14:paraId="542DC134" w14:textId="77777777" w:rsidR="001E5410" w:rsidRPr="001E5410" w:rsidRDefault="001E5410" w:rsidP="001E5410">
      <w:pPr>
        <w:jc w:val="both"/>
        <w:rPr>
          <w:b/>
          <w:bCs/>
        </w:rPr>
      </w:pPr>
      <w:r w:rsidRPr="001E5410">
        <w:rPr>
          <w:b/>
          <w:bCs/>
        </w:rPr>
        <w:t> </w:t>
      </w:r>
      <w:r w:rsidRPr="001E5410">
        <w:rPr>
          <w:b/>
          <w:bCs/>
          <w:u w:val="single"/>
        </w:rPr>
        <w:t>Client Collaboration and Feedba</w:t>
      </w:r>
      <w:r w:rsidRPr="001E5410">
        <w:rPr>
          <w:b/>
          <w:bCs/>
        </w:rPr>
        <w:t>ck:</w:t>
      </w:r>
    </w:p>
    <w:p w14:paraId="7A59DD87" w14:textId="77777777" w:rsidR="001E5410" w:rsidRPr="001E5410" w:rsidRDefault="001E5410" w:rsidP="001E5410">
      <w:pPr>
        <w:jc w:val="both"/>
        <w:rPr>
          <w:b/>
          <w:bCs/>
        </w:rPr>
      </w:pPr>
      <w:r w:rsidRPr="001E5410">
        <w:rPr>
          <w:b/>
          <w:bCs/>
        </w:rPr>
        <w:t>We value the collaboration and feedback of our clients throughout the content creation process. We actively seek their input, preferences, and revisions to ensure that the final output aligns with their vision and requirements. We encourage open communication to address any concerns promptly and efficiently.</w:t>
      </w:r>
    </w:p>
    <w:p w14:paraId="64947BA0" w14:textId="77777777" w:rsidR="001E5410" w:rsidRPr="001E5410" w:rsidRDefault="001E5410" w:rsidP="001E5410">
      <w:pPr>
        <w:jc w:val="both"/>
        <w:rPr>
          <w:b/>
          <w:bCs/>
        </w:rPr>
      </w:pPr>
      <w:r w:rsidRPr="001E5410">
        <w:rPr>
          <w:b/>
          <w:bCs/>
        </w:rPr>
        <w:t> </w:t>
      </w:r>
      <w:r w:rsidRPr="001E5410">
        <w:rPr>
          <w:b/>
          <w:bCs/>
          <w:u w:val="single"/>
        </w:rPr>
        <w:t>Continuous Improvement</w:t>
      </w:r>
      <w:r w:rsidRPr="001E5410">
        <w:rPr>
          <w:b/>
          <w:bCs/>
        </w:rPr>
        <w:t>:</w:t>
      </w:r>
    </w:p>
    <w:p w14:paraId="2F57A56F" w14:textId="77777777" w:rsidR="001E5410" w:rsidRPr="001E5410" w:rsidRDefault="001E5410" w:rsidP="001E5410">
      <w:pPr>
        <w:jc w:val="both"/>
        <w:rPr>
          <w:b/>
          <w:bCs/>
        </w:rPr>
      </w:pPr>
      <w:r w:rsidRPr="001E5410">
        <w:rPr>
          <w:b/>
          <w:bCs/>
        </w:rPr>
        <w:t>We are committed to continuous improvement in our AI technologies and processes. We invest in research and development to enhance the capabilities of our AI systems, reduce potential errors, and improve the overall quality of our content. We actively monitor industry advancements and integrate best practices to stay at the forefront of AI-driven content creation.</w:t>
      </w:r>
    </w:p>
    <w:p w14:paraId="233C01BD" w14:textId="77777777" w:rsidR="001E5410" w:rsidRDefault="001E5410" w:rsidP="001E5410">
      <w:pPr>
        <w:jc w:val="both"/>
        <w:rPr>
          <w:b/>
          <w:bCs/>
        </w:rPr>
      </w:pPr>
    </w:p>
    <w:p w14:paraId="46E1F9F0" w14:textId="77777777" w:rsidR="001E5410" w:rsidRDefault="001E5410" w:rsidP="001E5410">
      <w:pPr>
        <w:jc w:val="both"/>
        <w:rPr>
          <w:b/>
          <w:bCs/>
        </w:rPr>
      </w:pPr>
    </w:p>
    <w:p w14:paraId="507253E9" w14:textId="501B6AEE" w:rsidR="001E5410" w:rsidRPr="001E5410" w:rsidRDefault="001E5410" w:rsidP="001E5410">
      <w:pPr>
        <w:jc w:val="both"/>
        <w:rPr>
          <w:b/>
          <w:bCs/>
        </w:rPr>
      </w:pPr>
      <w:r w:rsidRPr="001E5410">
        <w:rPr>
          <w:b/>
          <w:bCs/>
        </w:rPr>
        <w:lastRenderedPageBreak/>
        <w:t> </w:t>
      </w:r>
      <w:r w:rsidRPr="001E5410">
        <w:rPr>
          <w:b/>
          <w:bCs/>
          <w:u w:val="single"/>
        </w:rPr>
        <w:t>Liability Mitigation</w:t>
      </w:r>
      <w:r w:rsidRPr="001E5410">
        <w:rPr>
          <w:b/>
          <w:bCs/>
        </w:rPr>
        <w:t>:</w:t>
      </w:r>
    </w:p>
    <w:p w14:paraId="4D0A0183" w14:textId="77777777" w:rsidR="001E5410" w:rsidRPr="001E5410" w:rsidRDefault="001E5410" w:rsidP="001E5410">
      <w:pPr>
        <w:jc w:val="both"/>
        <w:rPr>
          <w:b/>
          <w:bCs/>
        </w:rPr>
      </w:pPr>
      <w:r w:rsidRPr="001E5410">
        <w:rPr>
          <w:b/>
          <w:bCs/>
        </w:rPr>
        <w:t>While we strive to deliver high-quality AI-generated content, we acknowledge that AI systems may have limitations and potential risks. We proactively work to mitigate liability by implementing stringent quality control measures, maintaining comprehensive insurance coverage, and fostering a culture of transparency and accountability.</w:t>
      </w:r>
    </w:p>
    <w:p w14:paraId="13E8DFB3" w14:textId="77777777" w:rsidR="001E5410" w:rsidRPr="001E5410" w:rsidRDefault="001E5410" w:rsidP="001E5410">
      <w:pPr>
        <w:jc w:val="both"/>
        <w:rPr>
          <w:b/>
          <w:bCs/>
        </w:rPr>
      </w:pPr>
      <w:r w:rsidRPr="001E5410">
        <w:rPr>
          <w:b/>
          <w:bCs/>
        </w:rPr>
        <w:t> By adhering to these principles, [Your Company Name] seeks to provide exceptional AI-driven content services while actively addressing any liability concerns from a corporate perspective. We are committed to ensuring that our AI technologies serve as powerful tools to augment human creativity and deliver valuable content to our clients.</w:t>
      </w:r>
    </w:p>
    <w:p w14:paraId="34130D8C" w14:textId="77777777" w:rsidR="001E5410" w:rsidRPr="001E5410" w:rsidRDefault="001E5410" w:rsidP="001E5410">
      <w:pPr>
        <w:jc w:val="both"/>
        <w:rPr>
          <w:b/>
          <w:bCs/>
        </w:rPr>
      </w:pPr>
    </w:p>
    <w:sectPr w:rsidR="001E5410" w:rsidRPr="001E5410" w:rsidSect="00811DE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1B362" w14:textId="77777777" w:rsidR="00743F80" w:rsidRDefault="00743F80" w:rsidP="00115B1D">
      <w:r>
        <w:separator/>
      </w:r>
    </w:p>
  </w:endnote>
  <w:endnote w:type="continuationSeparator" w:id="0">
    <w:p w14:paraId="73364AC7" w14:textId="77777777" w:rsidR="00743F80" w:rsidRDefault="00743F80" w:rsidP="00115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CC"/>
    <w:family w:val="swiss"/>
    <w:pitch w:val="variable"/>
    <w:sig w:usb0="E0007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0023E" w14:textId="77777777" w:rsidR="00743F80" w:rsidRDefault="00743F80" w:rsidP="00115B1D">
      <w:r>
        <w:separator/>
      </w:r>
    </w:p>
  </w:footnote>
  <w:footnote w:type="continuationSeparator" w:id="0">
    <w:p w14:paraId="6AA2C3C3" w14:textId="77777777" w:rsidR="00743F80" w:rsidRDefault="00743F80" w:rsidP="00115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66E7F" w14:textId="7FFFEF8F" w:rsidR="00115B1D" w:rsidRDefault="00115B1D" w:rsidP="00115B1D">
    <w:pPr>
      <w:pStyle w:val="Header"/>
    </w:pPr>
    <w:r w:rsidRPr="00E75493">
      <w:rPr>
        <w:rFonts w:ascii="Arial" w:hAnsi="Arial" w:cs="Arial"/>
        <w:sz w:val="20"/>
        <w:szCs w:val="20"/>
      </w:rPr>
      <w:t xml:space="preserve">Received </w:t>
    </w:r>
    <w:r>
      <w:rPr>
        <w:rFonts w:ascii="Arial" w:hAnsi="Arial" w:cs="Arial"/>
        <w:sz w:val="20"/>
        <w:szCs w:val="20"/>
      </w:rPr>
      <w:t>June 2023</w:t>
    </w:r>
  </w:p>
  <w:p w14:paraId="733ABCA9" w14:textId="77777777" w:rsidR="00115B1D" w:rsidRDefault="00115B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410"/>
    <w:rsid w:val="00115B1D"/>
    <w:rsid w:val="001E5410"/>
    <w:rsid w:val="00743F80"/>
    <w:rsid w:val="00811DE1"/>
    <w:rsid w:val="00A02CA4"/>
    <w:rsid w:val="00D91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421069"/>
  <w14:defaultImageDpi w14:val="32767"/>
  <w15:chartTrackingRefBased/>
  <w15:docId w15:val="{CEEF6FA9-5A46-6F4C-B3C3-4E9FB266D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B1D"/>
    <w:pPr>
      <w:tabs>
        <w:tab w:val="center" w:pos="4680"/>
        <w:tab w:val="right" w:pos="9360"/>
      </w:tabs>
    </w:pPr>
  </w:style>
  <w:style w:type="character" w:customStyle="1" w:styleId="HeaderChar">
    <w:name w:val="Header Char"/>
    <w:basedOn w:val="DefaultParagraphFont"/>
    <w:link w:val="Header"/>
    <w:uiPriority w:val="99"/>
    <w:rsid w:val="00115B1D"/>
  </w:style>
  <w:style w:type="paragraph" w:styleId="Footer">
    <w:name w:val="footer"/>
    <w:basedOn w:val="Normal"/>
    <w:link w:val="FooterChar"/>
    <w:uiPriority w:val="99"/>
    <w:unhideWhenUsed/>
    <w:rsid w:val="00115B1D"/>
    <w:pPr>
      <w:tabs>
        <w:tab w:val="center" w:pos="4680"/>
        <w:tab w:val="right" w:pos="9360"/>
      </w:tabs>
    </w:pPr>
  </w:style>
  <w:style w:type="character" w:customStyle="1" w:styleId="FooterChar">
    <w:name w:val="Footer Char"/>
    <w:basedOn w:val="DefaultParagraphFont"/>
    <w:link w:val="Footer"/>
    <w:uiPriority w:val="99"/>
    <w:rsid w:val="00115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0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529</Words>
  <Characters>3017</Characters>
  <Application>Microsoft Office Word</Application>
  <DocSecurity>0</DocSecurity>
  <Lines>25</Lines>
  <Paragraphs>7</Paragraphs>
  <ScaleCrop>false</ScaleCrop>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 Goldberg</dc:creator>
  <cp:keywords/>
  <dc:description/>
  <cp:lastModifiedBy>Elizabeth Marvel</cp:lastModifiedBy>
  <cp:revision>3</cp:revision>
  <dcterms:created xsi:type="dcterms:W3CDTF">2023-06-10T17:06:00Z</dcterms:created>
  <dcterms:modified xsi:type="dcterms:W3CDTF">2023-06-15T17:48:00Z</dcterms:modified>
</cp:coreProperties>
</file>