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D0" w:rsidRDefault="00BA42D0" w:rsidP="008F62F6">
      <w:pPr>
        <w:jc w:val="center"/>
      </w:pPr>
      <w:r w:rsidRPr="00BA42D0">
        <w:rPr>
          <w:noProof/>
        </w:rPr>
        <w:drawing>
          <wp:inline distT="0" distB="0" distL="0" distR="0">
            <wp:extent cx="2730875" cy="1047750"/>
            <wp:effectExtent l="0" t="0" r="0" b="0"/>
            <wp:docPr id="1" name="Picture 1" descr="C:\Users\JSMITH\Desktop\ace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MITH\Desktop\ace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55" cy="109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D0" w:rsidRPr="00BA42D0" w:rsidRDefault="00BA42D0" w:rsidP="00BA42D0"/>
    <w:p w:rsidR="00BA42D0" w:rsidRPr="009416E2" w:rsidRDefault="008F62F6" w:rsidP="00BA42D0">
      <w:pPr>
        <w:rPr>
          <w:b/>
          <w:sz w:val="32"/>
          <w:szCs w:val="32"/>
          <w:u w:val="single"/>
        </w:rPr>
      </w:pPr>
      <w:r w:rsidRPr="009416E2">
        <w:rPr>
          <w:b/>
          <w:sz w:val="32"/>
          <w:szCs w:val="32"/>
          <w:u w:val="single"/>
        </w:rPr>
        <w:t>Legislation of Interest to the Engineering Industry</w:t>
      </w:r>
    </w:p>
    <w:p w:rsidR="008F62F6" w:rsidRPr="009416E2" w:rsidRDefault="008F62F6" w:rsidP="00BA42D0">
      <w:pPr>
        <w:rPr>
          <w:b/>
          <w:sz w:val="24"/>
          <w:szCs w:val="24"/>
        </w:rPr>
      </w:pPr>
      <w:r w:rsidRPr="009416E2">
        <w:rPr>
          <w:b/>
          <w:sz w:val="24"/>
          <w:szCs w:val="24"/>
        </w:rPr>
        <w:t>Transportation:</w:t>
      </w:r>
    </w:p>
    <w:p w:rsidR="008F62F6" w:rsidRPr="009416E2" w:rsidRDefault="008F62F6" w:rsidP="008F6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16E2">
        <w:rPr>
          <w:sz w:val="24"/>
          <w:szCs w:val="24"/>
        </w:rPr>
        <w:t xml:space="preserve">HB 81 – STI Regional and </w:t>
      </w:r>
      <w:r w:rsidR="009416E2" w:rsidRPr="009416E2">
        <w:rPr>
          <w:sz w:val="24"/>
          <w:szCs w:val="24"/>
        </w:rPr>
        <w:t>Division</w:t>
      </w:r>
      <w:r w:rsidRPr="009416E2">
        <w:rPr>
          <w:sz w:val="24"/>
          <w:szCs w:val="24"/>
        </w:rPr>
        <w:t xml:space="preserve"> Weighting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p w:rsidR="00BA42D0" w:rsidRPr="009416E2" w:rsidRDefault="008F62F6" w:rsidP="008F6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16E2">
        <w:rPr>
          <w:sz w:val="24"/>
          <w:szCs w:val="24"/>
        </w:rPr>
        <w:t>HB 92 – Blue Ribbon Commission on Long Term Transportation Funding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p w:rsidR="008F62F6" w:rsidRDefault="008F62F6" w:rsidP="008F6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16E2">
        <w:rPr>
          <w:sz w:val="24"/>
          <w:szCs w:val="24"/>
        </w:rPr>
        <w:t>HB 219 – Transportation Mega Project Funding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p w:rsidR="00DA4938" w:rsidRPr="009416E2" w:rsidRDefault="00DA4938" w:rsidP="008F62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HB 220</w:t>
      </w:r>
      <w:r w:rsidR="002F1E56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State Infrastructure Bank Revisions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p w:rsidR="008F62F6" w:rsidRPr="002F1E56" w:rsidRDefault="008F62F6" w:rsidP="008F62F6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9416E2">
        <w:rPr>
          <w:sz w:val="24"/>
          <w:szCs w:val="24"/>
        </w:rPr>
        <w:t>HB 266 – Terminate Agreement for Tolling I-77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 w:rsidRPr="002F1E56">
        <w:rPr>
          <w:color w:val="FF0000"/>
          <w:sz w:val="24"/>
          <w:szCs w:val="24"/>
        </w:rPr>
        <w:t>NO</w:t>
      </w:r>
    </w:p>
    <w:p w:rsidR="00DA4938" w:rsidRPr="009416E2" w:rsidRDefault="00DA4938" w:rsidP="008F62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HB 468 – DOT Fund for Preliminary Engineering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p w:rsidR="008F62F6" w:rsidRDefault="008F62F6" w:rsidP="008F6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16E2">
        <w:rPr>
          <w:sz w:val="24"/>
          <w:szCs w:val="24"/>
        </w:rPr>
        <w:t>SB 351 – Short Term Lease Tax/Highway Fund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p w:rsidR="00DA4938" w:rsidRPr="009416E2" w:rsidRDefault="00DA4938" w:rsidP="00DA49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16E2">
        <w:rPr>
          <w:sz w:val="24"/>
          <w:szCs w:val="24"/>
        </w:rPr>
        <w:t>SB 170</w:t>
      </w:r>
      <w:r>
        <w:rPr>
          <w:sz w:val="24"/>
          <w:szCs w:val="24"/>
        </w:rPr>
        <w:t>, HB 266</w:t>
      </w:r>
      <w:r w:rsidRPr="009416E2">
        <w:rPr>
          <w:sz w:val="24"/>
          <w:szCs w:val="24"/>
        </w:rPr>
        <w:t xml:space="preserve"> – Remove Limits on Light Rail Funding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p w:rsidR="00DA4938" w:rsidRPr="002F1E56" w:rsidRDefault="00DA4938" w:rsidP="008F62F6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HB 533 – Stop the Revolving Door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 w:rsidRPr="002F1E56">
        <w:rPr>
          <w:color w:val="FF0000"/>
          <w:sz w:val="24"/>
          <w:szCs w:val="24"/>
        </w:rPr>
        <w:t>NO</w:t>
      </w:r>
    </w:p>
    <w:p w:rsidR="00816E25" w:rsidRPr="009416E2" w:rsidRDefault="00816E25" w:rsidP="008F62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Support a potential Transportation Bond ($3 Billion)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p w:rsidR="008F62F6" w:rsidRPr="009416E2" w:rsidRDefault="008F62F6" w:rsidP="008F62F6">
      <w:pPr>
        <w:rPr>
          <w:b/>
          <w:sz w:val="24"/>
          <w:szCs w:val="24"/>
        </w:rPr>
      </w:pPr>
      <w:r w:rsidRPr="009416E2">
        <w:rPr>
          <w:b/>
          <w:sz w:val="24"/>
          <w:szCs w:val="24"/>
        </w:rPr>
        <w:t>Environment/Energy:</w:t>
      </w:r>
    </w:p>
    <w:p w:rsidR="008F62F6" w:rsidRPr="009416E2" w:rsidRDefault="008F62F6" w:rsidP="009416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416E2">
        <w:rPr>
          <w:sz w:val="24"/>
          <w:szCs w:val="24"/>
        </w:rPr>
        <w:t>SB 131 – Regulatory Reform Act of 2016 (removed objectionable fast-track permit language)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p w:rsidR="008F62F6" w:rsidRPr="009416E2" w:rsidRDefault="008F62F6" w:rsidP="009416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416E2">
        <w:rPr>
          <w:sz w:val="24"/>
          <w:szCs w:val="24"/>
        </w:rPr>
        <w:t xml:space="preserve">SB 366/HB470 – Responsible </w:t>
      </w:r>
      <w:r w:rsidR="009416E2" w:rsidRPr="009416E2">
        <w:rPr>
          <w:sz w:val="24"/>
          <w:szCs w:val="24"/>
        </w:rPr>
        <w:t>Wind</w:t>
      </w:r>
      <w:r w:rsidRPr="009416E2">
        <w:rPr>
          <w:sz w:val="24"/>
          <w:szCs w:val="24"/>
        </w:rPr>
        <w:t xml:space="preserve"> Energy Implementation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p w:rsidR="008F62F6" w:rsidRPr="009416E2" w:rsidRDefault="008F62F6" w:rsidP="009416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416E2">
        <w:rPr>
          <w:sz w:val="24"/>
          <w:szCs w:val="24"/>
        </w:rPr>
        <w:t xml:space="preserve">HB 267 – </w:t>
      </w:r>
      <w:r w:rsidR="009416E2" w:rsidRPr="009416E2">
        <w:rPr>
          <w:sz w:val="24"/>
          <w:szCs w:val="24"/>
        </w:rPr>
        <w:t>Utilities</w:t>
      </w:r>
      <w:r w:rsidRPr="009416E2">
        <w:rPr>
          <w:sz w:val="24"/>
          <w:szCs w:val="24"/>
        </w:rPr>
        <w:t>/Amend REPS Requirements (amend the renewable energy portfolio)</w:t>
      </w:r>
    </w:p>
    <w:p w:rsidR="008F62F6" w:rsidRDefault="008F62F6" w:rsidP="009416E2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9416E2">
        <w:rPr>
          <w:sz w:val="24"/>
          <w:szCs w:val="24"/>
        </w:rPr>
        <w:t>HB 465 – Military Ops Protection Act (</w:t>
      </w:r>
      <w:r w:rsidR="009416E2" w:rsidRPr="009416E2">
        <w:rPr>
          <w:sz w:val="24"/>
          <w:szCs w:val="24"/>
        </w:rPr>
        <w:t>temporary moratorium on onshore/offshore Wind Energy Facilities)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 w:rsidRPr="002F1E56">
        <w:rPr>
          <w:color w:val="FF0000"/>
          <w:sz w:val="24"/>
          <w:szCs w:val="24"/>
        </w:rPr>
        <w:t>NO</w:t>
      </w:r>
    </w:p>
    <w:p w:rsidR="00D425A3" w:rsidRPr="002F1E56" w:rsidRDefault="00D425A3" w:rsidP="009416E2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HB 794 – NC Permitting Efficiency Act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9416E2" w:rsidRDefault="009416E2" w:rsidP="009416E2">
      <w:pPr>
        <w:rPr>
          <w:b/>
          <w:sz w:val="24"/>
          <w:szCs w:val="24"/>
        </w:rPr>
      </w:pPr>
      <w:r w:rsidRPr="009416E2">
        <w:rPr>
          <w:b/>
          <w:sz w:val="24"/>
          <w:szCs w:val="24"/>
        </w:rPr>
        <w:t>Buildings/Infrastructure:</w:t>
      </w:r>
    </w:p>
    <w:p w:rsidR="009416E2" w:rsidRDefault="009416E2" w:rsidP="009416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16E2">
        <w:rPr>
          <w:sz w:val="24"/>
          <w:szCs w:val="24"/>
        </w:rPr>
        <w:t>HB 252 – Building Code Regulatory Reform</w:t>
      </w:r>
      <w:r w:rsidR="00DA4938">
        <w:rPr>
          <w:sz w:val="24"/>
          <w:szCs w:val="24"/>
        </w:rPr>
        <w:t xml:space="preserve"> (removed objectionable language related to by-passing professional engineers in design)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p w:rsidR="00D425A3" w:rsidRPr="00D425A3" w:rsidRDefault="00D425A3" w:rsidP="009416E2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HB 436 – Local Government/Regulatory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25A3">
        <w:rPr>
          <w:color w:val="FF0000"/>
          <w:sz w:val="24"/>
          <w:szCs w:val="24"/>
        </w:rPr>
        <w:t>NO</w:t>
      </w:r>
    </w:p>
    <w:p w:rsidR="00D425A3" w:rsidRDefault="00D425A3" w:rsidP="009416E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HB 583 – Pay-As-You-GO Capital &amp; Infrastructure Fund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D425A3" w:rsidRDefault="00D425A3" w:rsidP="009416E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HB 590 – Interior Design Profession Act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66BE" w:rsidRPr="00CB66BE">
        <w:rPr>
          <w:color w:val="FF0000"/>
          <w:sz w:val="24"/>
          <w:szCs w:val="24"/>
        </w:rPr>
        <w:t>NO</w:t>
      </w:r>
    </w:p>
    <w:p w:rsidR="00DA4938" w:rsidRDefault="00DA4938" w:rsidP="009416E2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SB 607 – Job Order Contracting Method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 w:rsidRPr="002F1E56">
        <w:rPr>
          <w:color w:val="FF0000"/>
          <w:sz w:val="24"/>
          <w:szCs w:val="24"/>
        </w:rPr>
        <w:t>NO</w:t>
      </w:r>
    </w:p>
    <w:p w:rsidR="00D425A3" w:rsidRPr="00D425A3" w:rsidRDefault="00D425A3" w:rsidP="009416E2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SB 660 – Economic Development Incentives Modifications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D425A3" w:rsidRPr="002F1E56" w:rsidRDefault="00D425A3" w:rsidP="00D425A3">
      <w:pPr>
        <w:pStyle w:val="ListParagraph"/>
        <w:rPr>
          <w:color w:val="FF0000"/>
          <w:sz w:val="24"/>
          <w:szCs w:val="24"/>
        </w:rPr>
      </w:pPr>
      <w:bookmarkStart w:id="0" w:name="_GoBack"/>
      <w:bookmarkEnd w:id="0"/>
    </w:p>
    <w:p w:rsidR="00DA4938" w:rsidRDefault="00DA4938" w:rsidP="00DA4938">
      <w:pPr>
        <w:rPr>
          <w:b/>
          <w:sz w:val="24"/>
          <w:szCs w:val="24"/>
        </w:rPr>
      </w:pPr>
      <w:r w:rsidRPr="00DA4938">
        <w:rPr>
          <w:b/>
          <w:sz w:val="24"/>
          <w:szCs w:val="24"/>
        </w:rPr>
        <w:lastRenderedPageBreak/>
        <w:t>K-12 School Construction</w:t>
      </w:r>
      <w:r>
        <w:rPr>
          <w:b/>
          <w:sz w:val="24"/>
          <w:szCs w:val="24"/>
        </w:rPr>
        <w:t xml:space="preserve"> (assisting Tier 1 Counties)</w:t>
      </w:r>
      <w:r w:rsidRPr="00DA4938">
        <w:rPr>
          <w:b/>
          <w:sz w:val="24"/>
          <w:szCs w:val="24"/>
        </w:rPr>
        <w:t>:</w:t>
      </w:r>
    </w:p>
    <w:p w:rsidR="00DA4938" w:rsidRPr="00DA4938" w:rsidRDefault="00DA4938" w:rsidP="00DA49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4938">
        <w:rPr>
          <w:sz w:val="24"/>
          <w:szCs w:val="24"/>
        </w:rPr>
        <w:t>SB 511 – Bond Protection for project participants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p w:rsidR="00DA4938" w:rsidRPr="00DA4938" w:rsidRDefault="00DA4938" w:rsidP="00DA49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4938">
        <w:rPr>
          <w:sz w:val="24"/>
          <w:szCs w:val="24"/>
        </w:rPr>
        <w:t>HB 333, HB 437, SB 166 – Afford schools same sales tax access as transit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p w:rsidR="00DA4938" w:rsidRPr="00DA4938" w:rsidRDefault="00DA4938" w:rsidP="00DA49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4938">
        <w:rPr>
          <w:sz w:val="24"/>
          <w:szCs w:val="24"/>
        </w:rPr>
        <w:t>SB 234, HB 481 – Increase Lottery Revenue for Schools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p w:rsidR="009416E2" w:rsidRPr="00816E25" w:rsidRDefault="00DA4938" w:rsidP="009416E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16E25">
        <w:rPr>
          <w:sz w:val="24"/>
          <w:szCs w:val="24"/>
        </w:rPr>
        <w:t xml:space="preserve">SB 542 – Support $1.9 Billion Bond </w:t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</w:r>
      <w:r w:rsidR="002F1E56">
        <w:rPr>
          <w:sz w:val="24"/>
          <w:szCs w:val="24"/>
        </w:rPr>
        <w:tab/>
        <w:t>YES</w:t>
      </w:r>
    </w:p>
    <w:sectPr w:rsidR="009416E2" w:rsidRPr="00816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539A"/>
    <w:multiLevelType w:val="hybridMultilevel"/>
    <w:tmpl w:val="F644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29B3"/>
    <w:multiLevelType w:val="hybridMultilevel"/>
    <w:tmpl w:val="EFCE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20E7"/>
    <w:multiLevelType w:val="hybridMultilevel"/>
    <w:tmpl w:val="FD3A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037D8"/>
    <w:multiLevelType w:val="hybridMultilevel"/>
    <w:tmpl w:val="66C6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D0"/>
    <w:rsid w:val="000C54C2"/>
    <w:rsid w:val="002F1E56"/>
    <w:rsid w:val="003B133E"/>
    <w:rsid w:val="004273F0"/>
    <w:rsid w:val="0077439B"/>
    <w:rsid w:val="00816E25"/>
    <w:rsid w:val="008F62F6"/>
    <w:rsid w:val="009416E2"/>
    <w:rsid w:val="00BA42D0"/>
    <w:rsid w:val="00BD3321"/>
    <w:rsid w:val="00CB66BE"/>
    <w:rsid w:val="00D425A3"/>
    <w:rsid w:val="00D568A0"/>
    <w:rsid w:val="00DA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B136"/>
  <w15:chartTrackingRefBased/>
  <w15:docId w15:val="{E2872D9A-667E-42D1-86F0-D47F6D05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2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JSMITH</dc:creator>
  <cp:keywords/>
  <dc:description/>
  <cp:lastModifiedBy>James Smith</cp:lastModifiedBy>
  <cp:revision>5</cp:revision>
  <cp:lastPrinted>2017-04-04T19:58:00Z</cp:lastPrinted>
  <dcterms:created xsi:type="dcterms:W3CDTF">2017-04-04T19:59:00Z</dcterms:created>
  <dcterms:modified xsi:type="dcterms:W3CDTF">2017-05-19T15:09:00Z</dcterms:modified>
</cp:coreProperties>
</file>