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5AEDD" w14:textId="485833BA" w:rsidR="00B46A42" w:rsidRDefault="00CB19EC" w:rsidP="00010149">
      <w:pPr>
        <w:ind w:right="-270"/>
        <w:jc w:val="center"/>
        <w:rPr>
          <w:b/>
          <w:bCs/>
          <w:sz w:val="28"/>
          <w:szCs w:val="28"/>
          <w:u w:val="single"/>
        </w:rPr>
      </w:pPr>
      <w:r>
        <w:rPr>
          <w:b/>
          <w:bCs/>
          <w:sz w:val="28"/>
          <w:szCs w:val="28"/>
          <w:u w:val="single"/>
        </w:rPr>
        <w:t>CEI Subcommittee</w:t>
      </w:r>
      <w:r w:rsidR="00B46A42" w:rsidRPr="00B46A42">
        <w:rPr>
          <w:b/>
          <w:bCs/>
          <w:sz w:val="28"/>
          <w:szCs w:val="28"/>
          <w:u w:val="single"/>
        </w:rPr>
        <w:t xml:space="preserve"> Meeting Agenda/</w:t>
      </w:r>
      <w:r w:rsidR="00943917">
        <w:rPr>
          <w:b/>
          <w:bCs/>
          <w:sz w:val="28"/>
          <w:szCs w:val="28"/>
          <w:u w:val="single"/>
        </w:rPr>
        <w:t>Notes</w:t>
      </w:r>
    </w:p>
    <w:p w14:paraId="7AC546DA" w14:textId="7CE626F9" w:rsidR="00E6482A" w:rsidRPr="00B46A42" w:rsidRDefault="00E6482A" w:rsidP="00010149">
      <w:pPr>
        <w:ind w:right="-270"/>
        <w:jc w:val="center"/>
        <w:rPr>
          <w:b/>
          <w:bCs/>
          <w:sz w:val="28"/>
          <w:szCs w:val="28"/>
          <w:u w:val="single"/>
        </w:rPr>
      </w:pPr>
      <w:r>
        <w:rPr>
          <w:b/>
          <w:bCs/>
          <w:sz w:val="28"/>
          <w:szCs w:val="28"/>
          <w:u w:val="single"/>
        </w:rPr>
        <w:t>MicroSoft Teams Meeting</w:t>
      </w:r>
    </w:p>
    <w:p w14:paraId="171701BE" w14:textId="2C45B774" w:rsidR="00CB19EC" w:rsidRDefault="00033791" w:rsidP="00010149">
      <w:pPr>
        <w:ind w:right="-270"/>
        <w:jc w:val="center"/>
        <w:rPr>
          <w:b/>
          <w:bCs/>
          <w:sz w:val="28"/>
          <w:szCs w:val="28"/>
        </w:rPr>
      </w:pPr>
      <w:r>
        <w:rPr>
          <w:b/>
          <w:bCs/>
          <w:sz w:val="28"/>
          <w:szCs w:val="28"/>
        </w:rPr>
        <w:t xml:space="preserve">July </w:t>
      </w:r>
      <w:r w:rsidR="00DF1E04">
        <w:rPr>
          <w:b/>
          <w:bCs/>
          <w:sz w:val="28"/>
          <w:szCs w:val="28"/>
        </w:rPr>
        <w:t>15</w:t>
      </w:r>
      <w:r>
        <w:rPr>
          <w:b/>
          <w:bCs/>
          <w:sz w:val="28"/>
          <w:szCs w:val="28"/>
        </w:rPr>
        <w:t>,</w:t>
      </w:r>
      <w:r w:rsidR="00B46A42" w:rsidRPr="00B46A42">
        <w:rPr>
          <w:b/>
          <w:bCs/>
          <w:sz w:val="28"/>
          <w:szCs w:val="28"/>
        </w:rPr>
        <w:t xml:space="preserve"> 2021</w:t>
      </w:r>
    </w:p>
    <w:p w14:paraId="67899BCE" w14:textId="06747E03" w:rsidR="009277D8" w:rsidRPr="00B46A42" w:rsidRDefault="00DF1E04" w:rsidP="00010149">
      <w:pPr>
        <w:ind w:right="-270"/>
        <w:jc w:val="center"/>
        <w:rPr>
          <w:b/>
          <w:bCs/>
          <w:sz w:val="28"/>
          <w:szCs w:val="28"/>
        </w:rPr>
      </w:pPr>
      <w:r>
        <w:rPr>
          <w:b/>
          <w:bCs/>
          <w:sz w:val="28"/>
          <w:szCs w:val="28"/>
        </w:rPr>
        <w:t>2</w:t>
      </w:r>
      <w:r w:rsidR="009277D8">
        <w:rPr>
          <w:b/>
          <w:bCs/>
          <w:sz w:val="28"/>
          <w:szCs w:val="28"/>
        </w:rPr>
        <w:t xml:space="preserve">:00 </w:t>
      </w:r>
      <w:r>
        <w:rPr>
          <w:b/>
          <w:bCs/>
          <w:sz w:val="28"/>
          <w:szCs w:val="28"/>
        </w:rPr>
        <w:t>P</w:t>
      </w:r>
      <w:r w:rsidR="009277D8">
        <w:rPr>
          <w:b/>
          <w:bCs/>
          <w:sz w:val="28"/>
          <w:szCs w:val="28"/>
        </w:rPr>
        <w:t>M</w:t>
      </w:r>
    </w:p>
    <w:p w14:paraId="36EAC4B4" w14:textId="5CB4E50F" w:rsidR="00CB19EC" w:rsidRDefault="00B46A42" w:rsidP="00010149">
      <w:pPr>
        <w:ind w:right="-270"/>
        <w:rPr>
          <w:b/>
          <w:bCs/>
          <w:sz w:val="28"/>
          <w:szCs w:val="28"/>
          <w:u w:val="single"/>
        </w:rPr>
      </w:pPr>
      <w:bookmarkStart w:id="0" w:name="_Hlk45023042"/>
      <w:r>
        <w:rPr>
          <w:b/>
          <w:bCs/>
          <w:sz w:val="28"/>
          <w:szCs w:val="28"/>
          <w:u w:val="single"/>
        </w:rPr>
        <w:t>Member</w:t>
      </w:r>
      <w:r w:rsidR="00DF710B">
        <w:rPr>
          <w:b/>
          <w:bCs/>
          <w:sz w:val="28"/>
          <w:szCs w:val="28"/>
          <w:u w:val="single"/>
        </w:rPr>
        <w:t>s</w:t>
      </w:r>
      <w:r w:rsidR="00D365B1">
        <w:rPr>
          <w:b/>
          <w:bCs/>
          <w:sz w:val="28"/>
          <w:szCs w:val="28"/>
          <w:u w:val="single"/>
        </w:rPr>
        <w:t xml:space="preserve"> 2021-2022</w:t>
      </w:r>
    </w:p>
    <w:p w14:paraId="787C8FF7" w14:textId="15407920" w:rsidR="00A51CC2" w:rsidRPr="00E51847" w:rsidRDefault="00BF2B6E" w:rsidP="00010149">
      <w:pPr>
        <w:ind w:right="-270"/>
        <w:rPr>
          <w:sz w:val="28"/>
          <w:szCs w:val="28"/>
        </w:rPr>
      </w:pPr>
      <w:r>
        <w:rPr>
          <w:sz w:val="28"/>
          <w:szCs w:val="28"/>
        </w:rPr>
        <w:t>*</w:t>
      </w:r>
      <w:r w:rsidR="00A51CC2" w:rsidRPr="00E51847">
        <w:rPr>
          <w:sz w:val="28"/>
          <w:szCs w:val="28"/>
        </w:rPr>
        <w:t>Jeremy Scott</w:t>
      </w:r>
      <w:r w:rsidR="00721FAD" w:rsidRPr="00E51847">
        <w:rPr>
          <w:sz w:val="28"/>
          <w:szCs w:val="28"/>
        </w:rPr>
        <w:t xml:space="preserve"> (Co-Chair)</w:t>
      </w:r>
      <w:r w:rsidR="001F4B69" w:rsidRPr="00E51847">
        <w:rPr>
          <w:sz w:val="28"/>
          <w:szCs w:val="28"/>
        </w:rPr>
        <w:t>-</w:t>
      </w:r>
      <w:r w:rsidR="00721FAD" w:rsidRPr="00E51847">
        <w:rPr>
          <w:sz w:val="28"/>
          <w:szCs w:val="28"/>
        </w:rPr>
        <w:t xml:space="preserve"> GDOT CEI Program Manager</w:t>
      </w:r>
    </w:p>
    <w:p w14:paraId="431CC881" w14:textId="657373CD" w:rsidR="00721FAD" w:rsidRPr="00E51847" w:rsidRDefault="00BF2B6E" w:rsidP="00010149">
      <w:pPr>
        <w:ind w:right="-270"/>
        <w:rPr>
          <w:sz w:val="28"/>
          <w:szCs w:val="28"/>
        </w:rPr>
      </w:pPr>
      <w:r>
        <w:rPr>
          <w:sz w:val="28"/>
          <w:szCs w:val="28"/>
        </w:rPr>
        <w:t>*</w:t>
      </w:r>
      <w:r w:rsidR="00721FAD" w:rsidRPr="00E51847">
        <w:rPr>
          <w:sz w:val="28"/>
          <w:szCs w:val="28"/>
        </w:rPr>
        <w:t>Joe Cowan</w:t>
      </w:r>
      <w:r w:rsidR="001F4B69" w:rsidRPr="00E51847">
        <w:rPr>
          <w:sz w:val="28"/>
          <w:szCs w:val="28"/>
        </w:rPr>
        <w:t xml:space="preserve"> (Co-Chair)- CDM Smith</w:t>
      </w:r>
    </w:p>
    <w:p w14:paraId="5F75A41D" w14:textId="192E5BA3" w:rsidR="00E57928" w:rsidRPr="00E51847" w:rsidRDefault="00BF2B6E" w:rsidP="00010149">
      <w:pPr>
        <w:ind w:right="-270"/>
        <w:rPr>
          <w:sz w:val="28"/>
          <w:szCs w:val="28"/>
        </w:rPr>
      </w:pPr>
      <w:r>
        <w:rPr>
          <w:sz w:val="28"/>
          <w:szCs w:val="28"/>
        </w:rPr>
        <w:t>*</w:t>
      </w:r>
      <w:r w:rsidR="00E57928" w:rsidRPr="00E51847">
        <w:rPr>
          <w:sz w:val="28"/>
          <w:szCs w:val="28"/>
        </w:rPr>
        <w:t>Timothy Evans- CERM</w:t>
      </w:r>
    </w:p>
    <w:p w14:paraId="670EE2A3" w14:textId="227E3FBA" w:rsidR="00E57928" w:rsidRPr="00E51847" w:rsidRDefault="00BF2B6E" w:rsidP="00010149">
      <w:pPr>
        <w:ind w:right="-270"/>
        <w:rPr>
          <w:sz w:val="28"/>
          <w:szCs w:val="28"/>
        </w:rPr>
      </w:pPr>
      <w:r>
        <w:rPr>
          <w:sz w:val="28"/>
          <w:szCs w:val="28"/>
        </w:rPr>
        <w:t>*</w:t>
      </w:r>
      <w:r w:rsidR="00E57928" w:rsidRPr="00E51847">
        <w:rPr>
          <w:sz w:val="28"/>
          <w:szCs w:val="28"/>
        </w:rPr>
        <w:t>Larry Gregory- KCI Technologies</w:t>
      </w:r>
    </w:p>
    <w:p w14:paraId="494B65AB" w14:textId="605F8F4C" w:rsidR="00BE5024" w:rsidRPr="00E51847" w:rsidRDefault="00BF2B6E" w:rsidP="00010149">
      <w:pPr>
        <w:ind w:right="-270"/>
        <w:rPr>
          <w:sz w:val="28"/>
          <w:szCs w:val="28"/>
        </w:rPr>
      </w:pPr>
      <w:r>
        <w:rPr>
          <w:sz w:val="28"/>
          <w:szCs w:val="28"/>
        </w:rPr>
        <w:t>*</w:t>
      </w:r>
      <w:r w:rsidR="00BE5024" w:rsidRPr="00E51847">
        <w:rPr>
          <w:sz w:val="28"/>
          <w:szCs w:val="28"/>
        </w:rPr>
        <w:t xml:space="preserve">Tamae Partain- </w:t>
      </w:r>
      <w:r w:rsidR="004932F1">
        <w:rPr>
          <w:sz w:val="28"/>
          <w:szCs w:val="28"/>
        </w:rPr>
        <w:t>Arcadis</w:t>
      </w:r>
    </w:p>
    <w:p w14:paraId="2C37D940" w14:textId="4D093073" w:rsidR="00141F2D" w:rsidRPr="00E51847" w:rsidRDefault="00BF2B6E" w:rsidP="00010149">
      <w:pPr>
        <w:ind w:right="-270"/>
        <w:rPr>
          <w:sz w:val="28"/>
          <w:szCs w:val="28"/>
        </w:rPr>
      </w:pPr>
      <w:r>
        <w:rPr>
          <w:sz w:val="28"/>
          <w:szCs w:val="28"/>
        </w:rPr>
        <w:t>*</w:t>
      </w:r>
      <w:r w:rsidR="00141F2D" w:rsidRPr="00E51847">
        <w:rPr>
          <w:sz w:val="28"/>
          <w:szCs w:val="28"/>
        </w:rPr>
        <w:t>Joe Sheffield- Atlas Technical Consultants</w:t>
      </w:r>
    </w:p>
    <w:p w14:paraId="62F800A2" w14:textId="36F47132" w:rsidR="00E57928" w:rsidRPr="00E51847" w:rsidRDefault="00E57928" w:rsidP="00010149">
      <w:pPr>
        <w:ind w:right="-270"/>
        <w:rPr>
          <w:sz w:val="28"/>
          <w:szCs w:val="28"/>
        </w:rPr>
      </w:pPr>
      <w:r w:rsidRPr="00E51847">
        <w:rPr>
          <w:sz w:val="28"/>
          <w:szCs w:val="28"/>
        </w:rPr>
        <w:t>Mike Thomas- Wood</w:t>
      </w:r>
    </w:p>
    <w:p w14:paraId="3C2CB421" w14:textId="7F9D7E2A" w:rsidR="00141F2D" w:rsidRDefault="00BF2B6E" w:rsidP="00010149">
      <w:pPr>
        <w:ind w:right="-270"/>
        <w:rPr>
          <w:sz w:val="28"/>
          <w:szCs w:val="28"/>
        </w:rPr>
      </w:pPr>
      <w:r>
        <w:rPr>
          <w:sz w:val="28"/>
          <w:szCs w:val="28"/>
        </w:rPr>
        <w:t>*</w:t>
      </w:r>
      <w:r w:rsidR="00141F2D" w:rsidRPr="00E51847">
        <w:rPr>
          <w:sz w:val="28"/>
          <w:szCs w:val="28"/>
        </w:rPr>
        <w:t>Lee Upkins- Jacobs</w:t>
      </w:r>
    </w:p>
    <w:p w14:paraId="57FE05EC" w14:textId="4355FD0A" w:rsidR="00BF2B6E" w:rsidRDefault="00BF2B6E" w:rsidP="00010149">
      <w:pPr>
        <w:ind w:right="-270"/>
        <w:rPr>
          <w:sz w:val="28"/>
          <w:szCs w:val="28"/>
        </w:rPr>
      </w:pPr>
      <w:r>
        <w:rPr>
          <w:sz w:val="28"/>
          <w:szCs w:val="28"/>
        </w:rPr>
        <w:t>*</w:t>
      </w:r>
      <w:r w:rsidRPr="00E6482A">
        <w:rPr>
          <w:i/>
          <w:iCs/>
          <w:sz w:val="28"/>
          <w:szCs w:val="28"/>
        </w:rPr>
        <w:t>Denotes Attendance</w:t>
      </w:r>
    </w:p>
    <w:bookmarkEnd w:id="0"/>
    <w:p w14:paraId="7310F447" w14:textId="20E06A0B" w:rsidR="00CB19EC" w:rsidRPr="008544DD" w:rsidRDefault="00A54441" w:rsidP="00010149">
      <w:pPr>
        <w:pStyle w:val="ListParagraph"/>
        <w:numPr>
          <w:ilvl w:val="0"/>
          <w:numId w:val="5"/>
        </w:numPr>
        <w:spacing w:after="0"/>
        <w:ind w:right="-270"/>
        <w:rPr>
          <w:sz w:val="28"/>
          <w:szCs w:val="28"/>
        </w:rPr>
      </w:pPr>
      <w:r w:rsidRPr="008544DD">
        <w:rPr>
          <w:b/>
          <w:bCs/>
          <w:sz w:val="28"/>
          <w:szCs w:val="28"/>
        </w:rPr>
        <w:t xml:space="preserve">Any changes to </w:t>
      </w:r>
      <w:r w:rsidR="00F66B17" w:rsidRPr="008544DD">
        <w:rPr>
          <w:b/>
          <w:bCs/>
          <w:sz w:val="28"/>
          <w:szCs w:val="28"/>
        </w:rPr>
        <w:t>c</w:t>
      </w:r>
      <w:r w:rsidRPr="008544DD">
        <w:rPr>
          <w:b/>
          <w:bCs/>
          <w:sz w:val="28"/>
          <w:szCs w:val="28"/>
        </w:rPr>
        <w:t>ontact info for</w:t>
      </w:r>
      <w:r w:rsidR="00E51847" w:rsidRPr="008544DD">
        <w:rPr>
          <w:b/>
          <w:bCs/>
          <w:sz w:val="28"/>
          <w:szCs w:val="28"/>
        </w:rPr>
        <w:t xml:space="preserve"> </w:t>
      </w:r>
      <w:r w:rsidR="00405624">
        <w:rPr>
          <w:b/>
          <w:bCs/>
          <w:sz w:val="28"/>
          <w:szCs w:val="28"/>
        </w:rPr>
        <w:t>m</w:t>
      </w:r>
      <w:r w:rsidR="00E51847" w:rsidRPr="008544DD">
        <w:rPr>
          <w:b/>
          <w:bCs/>
          <w:sz w:val="28"/>
          <w:szCs w:val="28"/>
        </w:rPr>
        <w:t>embers</w:t>
      </w:r>
      <w:r w:rsidR="00AC6989">
        <w:rPr>
          <w:b/>
          <w:bCs/>
          <w:sz w:val="28"/>
          <w:szCs w:val="28"/>
        </w:rPr>
        <w:t>:</w:t>
      </w:r>
      <w:r w:rsidR="008544DD" w:rsidRPr="008544DD">
        <w:rPr>
          <w:sz w:val="28"/>
          <w:szCs w:val="28"/>
        </w:rPr>
        <w:t xml:space="preserve"> </w:t>
      </w:r>
      <w:r w:rsidR="00EC31BB">
        <w:rPr>
          <w:sz w:val="28"/>
          <w:szCs w:val="28"/>
        </w:rPr>
        <w:t>No changes</w:t>
      </w:r>
    </w:p>
    <w:p w14:paraId="5E0D82E4" w14:textId="77777777" w:rsidR="00EB7F5B" w:rsidRPr="008544DD" w:rsidRDefault="00EB7F5B" w:rsidP="00010149">
      <w:pPr>
        <w:pStyle w:val="ListParagraph"/>
        <w:spacing w:after="0"/>
        <w:ind w:right="-270"/>
        <w:rPr>
          <w:sz w:val="28"/>
          <w:szCs w:val="28"/>
        </w:rPr>
      </w:pPr>
    </w:p>
    <w:p w14:paraId="784E6BB2" w14:textId="5DE8A941" w:rsidR="00B53528" w:rsidRPr="00B53528" w:rsidRDefault="00E81D0E" w:rsidP="009D375C">
      <w:pPr>
        <w:pStyle w:val="ListParagraph"/>
        <w:numPr>
          <w:ilvl w:val="0"/>
          <w:numId w:val="5"/>
        </w:numPr>
        <w:spacing w:after="0"/>
        <w:ind w:right="-270"/>
        <w:rPr>
          <w:sz w:val="28"/>
          <w:szCs w:val="28"/>
        </w:rPr>
      </w:pPr>
      <w:bookmarkStart w:id="1" w:name="_Hlk77575400"/>
      <w:r w:rsidRPr="00B53528">
        <w:rPr>
          <w:b/>
          <w:bCs/>
          <w:sz w:val="28"/>
          <w:szCs w:val="28"/>
        </w:rPr>
        <w:t xml:space="preserve">GDOT Qualified Products List </w:t>
      </w:r>
      <w:r w:rsidR="004E72DC">
        <w:rPr>
          <w:b/>
          <w:bCs/>
          <w:sz w:val="28"/>
          <w:szCs w:val="28"/>
        </w:rPr>
        <w:t xml:space="preserve">Categories </w:t>
      </w:r>
      <w:r w:rsidRPr="00B53528">
        <w:rPr>
          <w:b/>
          <w:bCs/>
          <w:sz w:val="28"/>
          <w:szCs w:val="28"/>
        </w:rPr>
        <w:t xml:space="preserve">for Innovative Products </w:t>
      </w:r>
    </w:p>
    <w:p w14:paraId="73868CFD" w14:textId="77777777" w:rsidR="00B53528" w:rsidRPr="00B53528" w:rsidRDefault="00B53528" w:rsidP="00B53528">
      <w:pPr>
        <w:pStyle w:val="ListParagraph"/>
        <w:rPr>
          <w:sz w:val="28"/>
          <w:szCs w:val="28"/>
        </w:rPr>
      </w:pPr>
    </w:p>
    <w:p w14:paraId="00F655D0" w14:textId="3FEE6368" w:rsidR="00BC7A4E" w:rsidRPr="00B53528" w:rsidRDefault="00B53528" w:rsidP="00B53528">
      <w:pPr>
        <w:pStyle w:val="ListParagraph"/>
        <w:spacing w:after="0"/>
        <w:ind w:right="-270"/>
        <w:rPr>
          <w:sz w:val="28"/>
          <w:szCs w:val="28"/>
        </w:rPr>
      </w:pPr>
      <w:r w:rsidRPr="00B53528">
        <w:rPr>
          <w:sz w:val="28"/>
          <w:szCs w:val="28"/>
        </w:rPr>
        <w:t xml:space="preserve">In light of all of the new technologies, alternative energy, innovative products, </w:t>
      </w:r>
      <w:r w:rsidR="00610712">
        <w:rPr>
          <w:sz w:val="28"/>
          <w:szCs w:val="28"/>
        </w:rPr>
        <w:t xml:space="preserve">such as wind and solar power devices for lighting projects, </w:t>
      </w:r>
      <w:r w:rsidRPr="00B53528">
        <w:rPr>
          <w:sz w:val="28"/>
          <w:szCs w:val="28"/>
        </w:rPr>
        <w:t xml:space="preserve">etc. </w:t>
      </w:r>
      <w:r w:rsidR="006E4229">
        <w:rPr>
          <w:sz w:val="28"/>
          <w:szCs w:val="28"/>
        </w:rPr>
        <w:t>we had a</w:t>
      </w:r>
      <w:r w:rsidRPr="00B53528">
        <w:rPr>
          <w:sz w:val="28"/>
          <w:szCs w:val="28"/>
        </w:rPr>
        <w:t xml:space="preserve"> discussion </w:t>
      </w:r>
      <w:bookmarkEnd w:id="1"/>
      <w:r w:rsidR="006E4229">
        <w:rPr>
          <w:sz w:val="28"/>
          <w:szCs w:val="28"/>
        </w:rPr>
        <w:t xml:space="preserve">regarding new GDOT </w:t>
      </w:r>
      <w:r w:rsidR="006E4229" w:rsidRPr="00B53528">
        <w:rPr>
          <w:sz w:val="28"/>
          <w:szCs w:val="28"/>
        </w:rPr>
        <w:t>Q</w:t>
      </w:r>
      <w:r w:rsidR="006E4229">
        <w:rPr>
          <w:sz w:val="28"/>
          <w:szCs w:val="28"/>
        </w:rPr>
        <w:t>ualified Products List (Q</w:t>
      </w:r>
      <w:r w:rsidRPr="00B53528">
        <w:rPr>
          <w:sz w:val="28"/>
          <w:szCs w:val="28"/>
        </w:rPr>
        <w:t>PL</w:t>
      </w:r>
      <w:r w:rsidR="006E4229">
        <w:rPr>
          <w:sz w:val="28"/>
          <w:szCs w:val="28"/>
        </w:rPr>
        <w:t>)</w:t>
      </w:r>
      <w:r w:rsidRPr="00B53528">
        <w:rPr>
          <w:sz w:val="28"/>
          <w:szCs w:val="28"/>
        </w:rPr>
        <w:t xml:space="preserve"> categories and/or items to cover these for easier review and approval for design and construction. Tamae </w:t>
      </w:r>
      <w:r w:rsidR="00F108CE">
        <w:rPr>
          <w:sz w:val="28"/>
          <w:szCs w:val="28"/>
        </w:rPr>
        <w:t>Partain has initiated some preliminary discussions with</w:t>
      </w:r>
      <w:r w:rsidRPr="00B53528">
        <w:rPr>
          <w:sz w:val="28"/>
          <w:szCs w:val="28"/>
        </w:rPr>
        <w:t xml:space="preserve"> GDOT </w:t>
      </w:r>
      <w:r w:rsidR="00F108CE">
        <w:rPr>
          <w:sz w:val="28"/>
          <w:szCs w:val="28"/>
        </w:rPr>
        <w:t>M</w:t>
      </w:r>
      <w:r w:rsidRPr="00B53528">
        <w:rPr>
          <w:sz w:val="28"/>
          <w:szCs w:val="28"/>
        </w:rPr>
        <w:t>aterials and New Product Evaluation (Sydney Herrington</w:t>
      </w:r>
      <w:proofErr w:type="gramStart"/>
      <w:r w:rsidRPr="00B53528">
        <w:rPr>
          <w:sz w:val="28"/>
          <w:szCs w:val="28"/>
        </w:rPr>
        <w:t>)</w:t>
      </w:r>
      <w:proofErr w:type="gramEnd"/>
      <w:r w:rsidRPr="00B53528">
        <w:rPr>
          <w:sz w:val="28"/>
          <w:szCs w:val="28"/>
        </w:rPr>
        <w:t xml:space="preserve"> and </w:t>
      </w:r>
      <w:r w:rsidR="00934D49">
        <w:rPr>
          <w:sz w:val="28"/>
          <w:szCs w:val="28"/>
        </w:rPr>
        <w:t>it</w:t>
      </w:r>
      <w:r w:rsidRPr="00B53528">
        <w:rPr>
          <w:sz w:val="28"/>
          <w:szCs w:val="28"/>
        </w:rPr>
        <w:t xml:space="preserve"> </w:t>
      </w:r>
      <w:r w:rsidR="00934D49">
        <w:rPr>
          <w:sz w:val="28"/>
          <w:szCs w:val="28"/>
        </w:rPr>
        <w:t>doesn’t appear that</w:t>
      </w:r>
      <w:r w:rsidRPr="00B53528">
        <w:rPr>
          <w:sz w:val="28"/>
          <w:szCs w:val="28"/>
        </w:rPr>
        <w:t xml:space="preserve"> there are any current plans to accommodate this for the future. </w:t>
      </w:r>
      <w:r w:rsidR="00934D49">
        <w:rPr>
          <w:sz w:val="28"/>
          <w:szCs w:val="28"/>
        </w:rPr>
        <w:t xml:space="preserve">Subsequent to these conversations, Patrick Allen has been named the new GDOT </w:t>
      </w:r>
      <w:r w:rsidR="00FD0E39">
        <w:rPr>
          <w:sz w:val="28"/>
          <w:szCs w:val="28"/>
        </w:rPr>
        <w:t xml:space="preserve">Materials Engineer and </w:t>
      </w:r>
      <w:r w:rsidR="00AB7978">
        <w:rPr>
          <w:sz w:val="28"/>
          <w:szCs w:val="28"/>
        </w:rPr>
        <w:t xml:space="preserve">we may revisit the issue with him. Also, we decided to reach out to </w:t>
      </w:r>
      <w:r w:rsidR="005E4326">
        <w:rPr>
          <w:sz w:val="28"/>
          <w:szCs w:val="28"/>
        </w:rPr>
        <w:t xml:space="preserve">Kenneth Fluker on </w:t>
      </w:r>
      <w:r w:rsidR="00AB7978">
        <w:rPr>
          <w:sz w:val="28"/>
          <w:szCs w:val="28"/>
        </w:rPr>
        <w:t xml:space="preserve">the </w:t>
      </w:r>
      <w:r w:rsidR="005E4326" w:rsidRPr="005E4326">
        <w:rPr>
          <w:sz w:val="28"/>
          <w:szCs w:val="28"/>
        </w:rPr>
        <w:t>GPTQ CRC Materials Subcommittee</w:t>
      </w:r>
      <w:r w:rsidR="005E4326">
        <w:rPr>
          <w:sz w:val="28"/>
          <w:szCs w:val="28"/>
        </w:rPr>
        <w:t xml:space="preserve"> to see if they are exploring anything similar, or if they would like to work on the issue jointly with the CEI subcommittee.</w:t>
      </w:r>
    </w:p>
    <w:p w14:paraId="5FD008B4" w14:textId="77777777" w:rsidR="00943917" w:rsidRPr="00BC7A4E" w:rsidRDefault="00943917" w:rsidP="00010149">
      <w:pPr>
        <w:pStyle w:val="ListParagraph"/>
        <w:ind w:right="-270"/>
        <w:rPr>
          <w:sz w:val="28"/>
          <w:szCs w:val="28"/>
        </w:rPr>
      </w:pPr>
    </w:p>
    <w:p w14:paraId="67104C55" w14:textId="77C833DA" w:rsidR="009475DE" w:rsidRPr="00353FFC" w:rsidRDefault="009475DE" w:rsidP="009475DE">
      <w:pPr>
        <w:pStyle w:val="ListParagraph"/>
        <w:numPr>
          <w:ilvl w:val="0"/>
          <w:numId w:val="5"/>
        </w:numPr>
        <w:spacing w:after="0"/>
        <w:ind w:right="-270"/>
        <w:rPr>
          <w:sz w:val="28"/>
          <w:szCs w:val="28"/>
        </w:rPr>
      </w:pPr>
      <w:r>
        <w:rPr>
          <w:b/>
          <w:bCs/>
          <w:sz w:val="28"/>
          <w:szCs w:val="28"/>
        </w:rPr>
        <w:lastRenderedPageBreak/>
        <w:t>ACEC M</w:t>
      </w:r>
      <w:r w:rsidRPr="009475DE">
        <w:rPr>
          <w:b/>
          <w:bCs/>
          <w:sz w:val="28"/>
          <w:szCs w:val="28"/>
        </w:rPr>
        <w:t xml:space="preserve">embers interested in serving on an advisory committee at one of the TCSG colleges. </w:t>
      </w:r>
    </w:p>
    <w:p w14:paraId="567A388A" w14:textId="77777777" w:rsidR="00353FFC" w:rsidRPr="009475DE" w:rsidRDefault="00353FFC" w:rsidP="00353FFC">
      <w:pPr>
        <w:pStyle w:val="ListParagraph"/>
        <w:spacing w:after="0"/>
        <w:ind w:right="-270"/>
        <w:rPr>
          <w:sz w:val="28"/>
          <w:szCs w:val="28"/>
        </w:rPr>
      </w:pPr>
    </w:p>
    <w:p w14:paraId="04FAE83D" w14:textId="3CCC2DCD" w:rsidR="009475DE" w:rsidRPr="009475DE" w:rsidRDefault="00405624" w:rsidP="009475DE">
      <w:pPr>
        <w:pStyle w:val="ListParagraph"/>
        <w:spacing w:after="0"/>
        <w:ind w:right="-270"/>
        <w:rPr>
          <w:sz w:val="28"/>
          <w:szCs w:val="28"/>
        </w:rPr>
      </w:pPr>
      <w:r>
        <w:rPr>
          <w:sz w:val="28"/>
          <w:szCs w:val="28"/>
        </w:rPr>
        <w:t xml:space="preserve">We discussed the </w:t>
      </w:r>
      <w:r w:rsidR="00DF1E04">
        <w:rPr>
          <w:sz w:val="28"/>
          <w:szCs w:val="28"/>
        </w:rPr>
        <w:t xml:space="preserve">6-22-21 </w:t>
      </w:r>
      <w:r w:rsidR="009475DE">
        <w:rPr>
          <w:sz w:val="28"/>
          <w:szCs w:val="28"/>
        </w:rPr>
        <w:t xml:space="preserve">Email </w:t>
      </w:r>
      <w:r w:rsidR="00DF1E04">
        <w:rPr>
          <w:sz w:val="28"/>
          <w:szCs w:val="28"/>
        </w:rPr>
        <w:t xml:space="preserve">from Michael Sullivan </w:t>
      </w:r>
      <w:r w:rsidR="009475DE">
        <w:rPr>
          <w:sz w:val="28"/>
          <w:szCs w:val="28"/>
        </w:rPr>
        <w:t>regarding:</w:t>
      </w:r>
      <w:r w:rsidR="00DF1E04">
        <w:rPr>
          <w:sz w:val="28"/>
          <w:szCs w:val="28"/>
        </w:rPr>
        <w:t xml:space="preserve"> </w:t>
      </w:r>
      <w:r w:rsidR="009475DE">
        <w:rPr>
          <w:sz w:val="28"/>
          <w:szCs w:val="28"/>
        </w:rPr>
        <w:t>The</w:t>
      </w:r>
      <w:r w:rsidR="009475DE" w:rsidRPr="009475DE">
        <w:rPr>
          <w:sz w:val="28"/>
          <w:szCs w:val="28"/>
        </w:rPr>
        <w:t xml:space="preserve"> TCSG Subcommittee of ACEC Georgia’s STEM Workforce Task Force has been working with the Commissioner and leadership of the Technical College System of Georgia (TCSG) to create and expand programs, especially in the fields of CAD, Construction Engineering &amp; Inspection, Engineering Technology, Materials Testing, and Survey. We want to get more of our members engaged in these efforts, with the ultimate goal of getting more Georgians to pursue careers in the engineering workforce.</w:t>
      </w:r>
      <w:r>
        <w:rPr>
          <w:sz w:val="28"/>
          <w:szCs w:val="28"/>
        </w:rPr>
        <w:t xml:space="preserve"> Several on our committee received the email and have responded to the survey expressing interest in serving on </w:t>
      </w:r>
      <w:r w:rsidRPr="00405624">
        <w:rPr>
          <w:sz w:val="28"/>
          <w:szCs w:val="28"/>
        </w:rPr>
        <w:t>an advisory committee at one</w:t>
      </w:r>
      <w:r>
        <w:rPr>
          <w:sz w:val="28"/>
          <w:szCs w:val="28"/>
        </w:rPr>
        <w:t xml:space="preserve"> or more</w:t>
      </w:r>
      <w:r w:rsidRPr="00405624">
        <w:rPr>
          <w:sz w:val="28"/>
          <w:szCs w:val="28"/>
        </w:rPr>
        <w:t xml:space="preserve"> of Georgia’s technical colleges</w:t>
      </w:r>
      <w:r>
        <w:rPr>
          <w:sz w:val="28"/>
          <w:szCs w:val="28"/>
        </w:rPr>
        <w:t xml:space="preserve"> in their geographical region.</w:t>
      </w:r>
    </w:p>
    <w:p w14:paraId="6D1057FE" w14:textId="77777777" w:rsidR="00AC6989" w:rsidRPr="00AC6989" w:rsidRDefault="00AC6989" w:rsidP="00010149">
      <w:pPr>
        <w:pStyle w:val="ListParagraph"/>
        <w:spacing w:after="0"/>
        <w:ind w:right="-270"/>
        <w:rPr>
          <w:sz w:val="28"/>
          <w:szCs w:val="28"/>
        </w:rPr>
      </w:pPr>
    </w:p>
    <w:p w14:paraId="51B5F192" w14:textId="77777777" w:rsidR="002B04A2" w:rsidRPr="002B04A2" w:rsidRDefault="002B04A2" w:rsidP="00010149">
      <w:pPr>
        <w:pStyle w:val="ListParagraph"/>
        <w:spacing w:after="0"/>
        <w:ind w:right="-270"/>
        <w:rPr>
          <w:sz w:val="28"/>
          <w:szCs w:val="28"/>
        </w:rPr>
      </w:pPr>
    </w:p>
    <w:p w14:paraId="2078A2E3" w14:textId="77777777" w:rsidR="00353FFC" w:rsidRDefault="002B04A2" w:rsidP="00010149">
      <w:pPr>
        <w:pStyle w:val="ListParagraph"/>
        <w:numPr>
          <w:ilvl w:val="0"/>
          <w:numId w:val="5"/>
        </w:numPr>
        <w:spacing w:after="0"/>
        <w:ind w:right="-270"/>
        <w:rPr>
          <w:sz w:val="28"/>
          <w:szCs w:val="28"/>
        </w:rPr>
      </w:pPr>
      <w:bookmarkStart w:id="2" w:name="_Hlk77575349"/>
      <w:r w:rsidRPr="007423D0">
        <w:rPr>
          <w:b/>
          <w:bCs/>
          <w:sz w:val="28"/>
          <w:szCs w:val="28"/>
        </w:rPr>
        <w:t>CEI Health and Safety Issues</w:t>
      </w:r>
      <w:r w:rsidR="007423D0" w:rsidRPr="007423D0">
        <w:rPr>
          <w:b/>
          <w:bCs/>
          <w:sz w:val="28"/>
          <w:szCs w:val="28"/>
        </w:rPr>
        <w:t>:</w:t>
      </w:r>
      <w:r w:rsidR="00BC7A4E" w:rsidRPr="007423D0">
        <w:rPr>
          <w:sz w:val="28"/>
          <w:szCs w:val="28"/>
        </w:rPr>
        <w:t xml:space="preserve"> </w:t>
      </w:r>
    </w:p>
    <w:p w14:paraId="5A816FBC" w14:textId="77777777" w:rsidR="00353FFC" w:rsidRDefault="00353FFC" w:rsidP="00353FFC">
      <w:pPr>
        <w:pStyle w:val="ListParagraph"/>
        <w:spacing w:after="0"/>
        <w:ind w:right="-270"/>
        <w:rPr>
          <w:sz w:val="28"/>
          <w:szCs w:val="28"/>
        </w:rPr>
      </w:pPr>
    </w:p>
    <w:p w14:paraId="0622B885" w14:textId="7D7670A9" w:rsidR="002B04A2" w:rsidRDefault="00DF1E04" w:rsidP="00353FFC">
      <w:pPr>
        <w:pStyle w:val="ListParagraph"/>
        <w:spacing w:after="0"/>
        <w:ind w:right="-270"/>
        <w:rPr>
          <w:sz w:val="28"/>
          <w:szCs w:val="28"/>
        </w:rPr>
      </w:pPr>
      <w:r>
        <w:rPr>
          <w:sz w:val="28"/>
          <w:szCs w:val="28"/>
        </w:rPr>
        <w:t>At our previous meeting, we</w:t>
      </w:r>
      <w:r w:rsidR="007423D0" w:rsidRPr="007423D0">
        <w:rPr>
          <w:sz w:val="28"/>
          <w:szCs w:val="28"/>
        </w:rPr>
        <w:t xml:space="preserve"> discussed some of the challenges of trying to standardize health and safety procedures for CEI staff. Some of the challenges </w:t>
      </w:r>
      <w:bookmarkEnd w:id="2"/>
      <w:r w:rsidR="007423D0" w:rsidRPr="007423D0">
        <w:rPr>
          <w:sz w:val="28"/>
          <w:szCs w:val="28"/>
        </w:rPr>
        <w:t>are</w:t>
      </w:r>
      <w:r w:rsidR="007423D0">
        <w:rPr>
          <w:sz w:val="28"/>
          <w:szCs w:val="28"/>
        </w:rPr>
        <w:t xml:space="preserve"> that most project</w:t>
      </w:r>
      <w:r w:rsidR="007423D0" w:rsidRPr="007423D0">
        <w:rPr>
          <w:sz w:val="28"/>
          <w:szCs w:val="28"/>
        </w:rPr>
        <w:t xml:space="preserve"> site</w:t>
      </w:r>
      <w:r w:rsidR="007423D0">
        <w:rPr>
          <w:sz w:val="28"/>
          <w:szCs w:val="28"/>
        </w:rPr>
        <w:t>s</w:t>
      </w:r>
      <w:r w:rsidR="007423D0" w:rsidRPr="007423D0">
        <w:rPr>
          <w:sz w:val="28"/>
          <w:szCs w:val="28"/>
        </w:rPr>
        <w:t xml:space="preserve"> </w:t>
      </w:r>
      <w:r w:rsidR="007423D0">
        <w:rPr>
          <w:sz w:val="28"/>
          <w:szCs w:val="28"/>
        </w:rPr>
        <w:t>are</w:t>
      </w:r>
      <w:r w:rsidR="007423D0" w:rsidRPr="007423D0">
        <w:rPr>
          <w:sz w:val="28"/>
          <w:szCs w:val="28"/>
        </w:rPr>
        <w:t xml:space="preserve"> controlled by the contractor, GDOT </w:t>
      </w:r>
      <w:r w:rsidR="007423D0">
        <w:rPr>
          <w:sz w:val="28"/>
          <w:szCs w:val="28"/>
        </w:rPr>
        <w:t>is</w:t>
      </w:r>
      <w:r w:rsidR="007423D0" w:rsidRPr="007423D0">
        <w:rPr>
          <w:sz w:val="28"/>
          <w:szCs w:val="28"/>
        </w:rPr>
        <w:t xml:space="preserve"> </w:t>
      </w:r>
      <w:r w:rsidR="007423D0">
        <w:rPr>
          <w:sz w:val="28"/>
          <w:szCs w:val="28"/>
        </w:rPr>
        <w:t xml:space="preserve">usually </w:t>
      </w:r>
      <w:r w:rsidR="007423D0" w:rsidRPr="007423D0">
        <w:rPr>
          <w:sz w:val="28"/>
          <w:szCs w:val="28"/>
        </w:rPr>
        <w:t xml:space="preserve">the owner, </w:t>
      </w:r>
      <w:r w:rsidR="007423D0">
        <w:rPr>
          <w:sz w:val="28"/>
          <w:szCs w:val="28"/>
        </w:rPr>
        <w:t>with</w:t>
      </w:r>
      <w:r w:rsidR="007423D0" w:rsidRPr="007423D0">
        <w:rPr>
          <w:sz w:val="28"/>
          <w:szCs w:val="28"/>
        </w:rPr>
        <w:t xml:space="preserve"> </w:t>
      </w:r>
      <w:r w:rsidR="007423D0">
        <w:rPr>
          <w:sz w:val="28"/>
          <w:szCs w:val="28"/>
        </w:rPr>
        <w:t xml:space="preserve">CEI firms working between the two. The fact that the contractors and CEI firms are bound to follow OSHA and GDOT is not, may be an issue that we will need to consider. </w:t>
      </w:r>
      <w:r w:rsidR="004C66A5">
        <w:rPr>
          <w:sz w:val="28"/>
          <w:szCs w:val="28"/>
        </w:rPr>
        <w:t xml:space="preserve">We received feedback from our group that most of the individual firms have company specific health and safety programs that range from annual/monthly/weekly/daily safety activities to incentives for safety participation for their field staff. </w:t>
      </w:r>
    </w:p>
    <w:p w14:paraId="0B1501B0" w14:textId="77777777" w:rsidR="00353FFC" w:rsidRDefault="00353FFC" w:rsidP="00353FFC">
      <w:pPr>
        <w:pStyle w:val="ListParagraph"/>
        <w:spacing w:after="0"/>
        <w:ind w:right="-270"/>
        <w:rPr>
          <w:sz w:val="28"/>
          <w:szCs w:val="28"/>
        </w:rPr>
      </w:pPr>
    </w:p>
    <w:p w14:paraId="000205B2" w14:textId="32A85A7C" w:rsidR="00353FFC" w:rsidRDefault="00353FFC" w:rsidP="00010149">
      <w:pPr>
        <w:pStyle w:val="ListParagraph"/>
        <w:numPr>
          <w:ilvl w:val="0"/>
          <w:numId w:val="5"/>
        </w:numPr>
        <w:spacing w:after="0"/>
        <w:ind w:right="-270"/>
        <w:rPr>
          <w:b/>
          <w:bCs/>
          <w:sz w:val="28"/>
          <w:szCs w:val="28"/>
        </w:rPr>
      </w:pPr>
      <w:r w:rsidRPr="00353FFC">
        <w:rPr>
          <w:b/>
          <w:bCs/>
          <w:sz w:val="28"/>
          <w:szCs w:val="28"/>
        </w:rPr>
        <w:t>Discussion regarding the format of our meetings</w:t>
      </w:r>
    </w:p>
    <w:p w14:paraId="7FA4230E" w14:textId="56E1D263" w:rsidR="00353FFC" w:rsidRDefault="00353FFC" w:rsidP="00353FFC">
      <w:pPr>
        <w:pStyle w:val="ListParagraph"/>
        <w:spacing w:after="0"/>
        <w:ind w:right="-270"/>
        <w:rPr>
          <w:b/>
          <w:bCs/>
          <w:sz w:val="28"/>
          <w:szCs w:val="28"/>
        </w:rPr>
      </w:pPr>
    </w:p>
    <w:p w14:paraId="3050F502" w14:textId="422E4286" w:rsidR="00353FFC" w:rsidRDefault="00353FFC" w:rsidP="00353FFC">
      <w:pPr>
        <w:pStyle w:val="ListParagraph"/>
        <w:numPr>
          <w:ilvl w:val="0"/>
          <w:numId w:val="6"/>
        </w:numPr>
        <w:spacing w:after="0"/>
        <w:ind w:right="-270"/>
        <w:rPr>
          <w:sz w:val="28"/>
          <w:szCs w:val="28"/>
        </w:rPr>
      </w:pPr>
      <w:r>
        <w:rPr>
          <w:sz w:val="28"/>
          <w:szCs w:val="28"/>
        </w:rPr>
        <w:t>Continue with the current Teams Meeting format</w:t>
      </w:r>
    </w:p>
    <w:p w14:paraId="6F2A01BA" w14:textId="663012CF" w:rsidR="00353FFC" w:rsidRDefault="00353FFC" w:rsidP="00353FFC">
      <w:pPr>
        <w:pStyle w:val="ListParagraph"/>
        <w:numPr>
          <w:ilvl w:val="0"/>
          <w:numId w:val="6"/>
        </w:numPr>
        <w:spacing w:after="0"/>
        <w:ind w:right="-270"/>
        <w:rPr>
          <w:sz w:val="28"/>
          <w:szCs w:val="28"/>
        </w:rPr>
      </w:pPr>
      <w:r>
        <w:rPr>
          <w:sz w:val="28"/>
          <w:szCs w:val="28"/>
        </w:rPr>
        <w:t>Meet in-person</w:t>
      </w:r>
    </w:p>
    <w:p w14:paraId="4CDA1F1F" w14:textId="43CCECBE" w:rsidR="00353FFC" w:rsidRDefault="00353FFC" w:rsidP="00353FFC">
      <w:pPr>
        <w:pStyle w:val="ListParagraph"/>
        <w:numPr>
          <w:ilvl w:val="0"/>
          <w:numId w:val="6"/>
        </w:numPr>
        <w:spacing w:after="0"/>
        <w:ind w:right="-270"/>
        <w:rPr>
          <w:sz w:val="28"/>
          <w:szCs w:val="28"/>
        </w:rPr>
      </w:pPr>
      <w:r>
        <w:rPr>
          <w:sz w:val="28"/>
          <w:szCs w:val="28"/>
        </w:rPr>
        <w:t>Hybrid of in-person and Teams Meeting</w:t>
      </w:r>
    </w:p>
    <w:p w14:paraId="27A31DDA" w14:textId="48288DC2" w:rsidR="004C66A5" w:rsidRPr="00353FFC" w:rsidRDefault="004C66A5" w:rsidP="001E2034">
      <w:pPr>
        <w:pStyle w:val="ListParagraph"/>
        <w:spacing w:after="0"/>
        <w:ind w:left="810" w:right="-270"/>
        <w:rPr>
          <w:sz w:val="28"/>
          <w:szCs w:val="28"/>
        </w:rPr>
      </w:pPr>
      <w:r>
        <w:rPr>
          <w:sz w:val="28"/>
          <w:szCs w:val="28"/>
        </w:rPr>
        <w:t xml:space="preserve">The consensus of our subcommittee is that for the time being, we prefer the convenience of the Teams format and will reassess </w:t>
      </w:r>
      <w:r w:rsidR="001E2034">
        <w:rPr>
          <w:sz w:val="28"/>
          <w:szCs w:val="28"/>
        </w:rPr>
        <w:t xml:space="preserve">our current format and </w:t>
      </w:r>
      <w:r>
        <w:rPr>
          <w:sz w:val="28"/>
          <w:szCs w:val="28"/>
        </w:rPr>
        <w:t xml:space="preserve"> the </w:t>
      </w:r>
      <w:r w:rsidR="001E2034">
        <w:rPr>
          <w:sz w:val="28"/>
          <w:szCs w:val="28"/>
        </w:rPr>
        <w:t xml:space="preserve">potential </w:t>
      </w:r>
      <w:r>
        <w:rPr>
          <w:sz w:val="28"/>
          <w:szCs w:val="28"/>
        </w:rPr>
        <w:t>resumption of in-person meetings</w:t>
      </w:r>
      <w:r w:rsidR="001E2034" w:rsidRPr="001E2034">
        <w:rPr>
          <w:sz w:val="28"/>
          <w:szCs w:val="28"/>
        </w:rPr>
        <w:t xml:space="preserve"> </w:t>
      </w:r>
      <w:r w:rsidR="001E2034">
        <w:rPr>
          <w:sz w:val="28"/>
          <w:szCs w:val="28"/>
        </w:rPr>
        <w:t>this fall</w:t>
      </w:r>
      <w:r>
        <w:rPr>
          <w:sz w:val="28"/>
          <w:szCs w:val="28"/>
        </w:rPr>
        <w:t>.</w:t>
      </w:r>
    </w:p>
    <w:p w14:paraId="255B8C59" w14:textId="2A6A7477" w:rsidR="00353FFC" w:rsidRDefault="00353FFC" w:rsidP="001E2034">
      <w:pPr>
        <w:pStyle w:val="ListParagraph"/>
        <w:spacing w:after="0"/>
        <w:ind w:left="0" w:right="-270"/>
        <w:rPr>
          <w:b/>
          <w:bCs/>
          <w:sz w:val="28"/>
          <w:szCs w:val="28"/>
        </w:rPr>
      </w:pPr>
    </w:p>
    <w:p w14:paraId="35FD1BBE" w14:textId="14B2AB01" w:rsidR="001E2034" w:rsidRPr="001E2034" w:rsidRDefault="001E2034" w:rsidP="001E2034">
      <w:pPr>
        <w:numPr>
          <w:ilvl w:val="0"/>
          <w:numId w:val="5"/>
        </w:numPr>
        <w:spacing w:after="0"/>
        <w:ind w:right="-270"/>
        <w:contextualSpacing/>
        <w:rPr>
          <w:sz w:val="28"/>
          <w:szCs w:val="28"/>
        </w:rPr>
      </w:pPr>
      <w:r>
        <w:rPr>
          <w:b/>
          <w:bCs/>
          <w:sz w:val="28"/>
          <w:szCs w:val="28"/>
        </w:rPr>
        <w:lastRenderedPageBreak/>
        <w:t>Required Equipment on GDOT CEI Contracts</w:t>
      </w:r>
    </w:p>
    <w:p w14:paraId="5102B399" w14:textId="5F8400E8" w:rsidR="001E2034" w:rsidRDefault="001E2034" w:rsidP="001E2034">
      <w:pPr>
        <w:pStyle w:val="ListParagraph"/>
        <w:spacing w:after="0"/>
        <w:ind w:left="810" w:right="-270"/>
        <w:rPr>
          <w:sz w:val="28"/>
          <w:szCs w:val="28"/>
        </w:rPr>
      </w:pPr>
      <w:r>
        <w:rPr>
          <w:sz w:val="28"/>
          <w:szCs w:val="28"/>
        </w:rPr>
        <w:t>W</w:t>
      </w:r>
      <w:r w:rsidRPr="001E2034">
        <w:rPr>
          <w:sz w:val="28"/>
          <w:szCs w:val="28"/>
        </w:rPr>
        <w:t xml:space="preserve">e had a </w:t>
      </w:r>
      <w:r>
        <w:rPr>
          <w:sz w:val="28"/>
          <w:szCs w:val="28"/>
        </w:rPr>
        <w:t xml:space="preserve">brief </w:t>
      </w:r>
      <w:r w:rsidRPr="001E2034">
        <w:rPr>
          <w:sz w:val="28"/>
          <w:szCs w:val="28"/>
        </w:rPr>
        <w:t>discussion</w:t>
      </w:r>
      <w:r>
        <w:rPr>
          <w:sz w:val="28"/>
          <w:szCs w:val="28"/>
        </w:rPr>
        <w:t xml:space="preserve"> regarding the required equipment to be provided by the consultant on District CEI contracts</w:t>
      </w:r>
      <w:r w:rsidR="009F74CD">
        <w:rPr>
          <w:sz w:val="28"/>
          <w:szCs w:val="28"/>
        </w:rPr>
        <w:t>. On these contracts</w:t>
      </w:r>
      <w:r>
        <w:rPr>
          <w:sz w:val="28"/>
          <w:szCs w:val="28"/>
        </w:rPr>
        <w:t xml:space="preserve"> the consultant is responsible for supplying all equipment with the exception of concrete testing equipment which is supplied by the Department. </w:t>
      </w:r>
      <w:r w:rsidR="009F74CD">
        <w:rPr>
          <w:sz w:val="28"/>
          <w:szCs w:val="28"/>
        </w:rPr>
        <w:t>For Office of Innovative Delivery and Method B CEI contracts, the consultant provides the concrete testing equipment. The group seemed to feel that if the consultants were to be required to provide air meters and concrete testing equipment for all district CEI staff (potentially 50 or more staff) , it could be a financial burden on the firms</w:t>
      </w:r>
      <w:r w:rsidR="00B92DFA">
        <w:rPr>
          <w:sz w:val="28"/>
          <w:szCs w:val="28"/>
        </w:rPr>
        <w:t xml:space="preserve"> without some type of </w:t>
      </w:r>
      <w:r w:rsidR="00460629">
        <w:rPr>
          <w:sz w:val="28"/>
          <w:szCs w:val="28"/>
        </w:rPr>
        <w:t xml:space="preserve">monetary </w:t>
      </w:r>
      <w:r w:rsidR="00B92DFA">
        <w:rPr>
          <w:sz w:val="28"/>
          <w:szCs w:val="28"/>
        </w:rPr>
        <w:t xml:space="preserve">compensation for the expense. In addition, there was some concern that FHWA and others may question test results and calibrations </w:t>
      </w:r>
      <w:r w:rsidR="00460629">
        <w:rPr>
          <w:sz w:val="28"/>
          <w:szCs w:val="28"/>
        </w:rPr>
        <w:t>o</w:t>
      </w:r>
      <w:r w:rsidR="00B92DFA">
        <w:rPr>
          <w:sz w:val="28"/>
          <w:szCs w:val="28"/>
        </w:rPr>
        <w:t xml:space="preserve">f those devices </w:t>
      </w:r>
      <w:r w:rsidR="00460629">
        <w:rPr>
          <w:sz w:val="28"/>
          <w:szCs w:val="28"/>
        </w:rPr>
        <w:t xml:space="preserve">that </w:t>
      </w:r>
      <w:r w:rsidR="00B92DFA">
        <w:rPr>
          <w:sz w:val="28"/>
          <w:szCs w:val="28"/>
        </w:rPr>
        <w:t xml:space="preserve">are not under the control of the Department. In </w:t>
      </w:r>
      <w:r w:rsidR="006B7E86">
        <w:rPr>
          <w:sz w:val="28"/>
          <w:szCs w:val="28"/>
        </w:rPr>
        <w:t>general, the group feels that there is no pressing need to change the current process of GDOT providing concrete testing equipment.</w:t>
      </w:r>
    </w:p>
    <w:p w14:paraId="6623B2A6" w14:textId="02897981" w:rsidR="005B58FC" w:rsidRDefault="005B58FC" w:rsidP="001E2034">
      <w:pPr>
        <w:pStyle w:val="ListParagraph"/>
        <w:spacing w:after="0"/>
        <w:ind w:left="810" w:right="-270"/>
        <w:rPr>
          <w:sz w:val="28"/>
          <w:szCs w:val="28"/>
        </w:rPr>
      </w:pPr>
    </w:p>
    <w:p w14:paraId="6F06EC41" w14:textId="77A261C3" w:rsidR="005B58FC" w:rsidRDefault="005B58FC" w:rsidP="001E2034">
      <w:pPr>
        <w:pStyle w:val="ListParagraph"/>
        <w:spacing w:after="0"/>
        <w:ind w:left="810" w:right="-270"/>
        <w:rPr>
          <w:sz w:val="28"/>
          <w:szCs w:val="28"/>
        </w:rPr>
      </w:pPr>
    </w:p>
    <w:p w14:paraId="2B8D7931" w14:textId="0E341742" w:rsidR="005B58FC" w:rsidRPr="005B58FC" w:rsidRDefault="005B58FC" w:rsidP="001E2034">
      <w:pPr>
        <w:pStyle w:val="ListParagraph"/>
        <w:spacing w:after="0"/>
        <w:ind w:left="810" w:right="-270"/>
        <w:rPr>
          <w:b/>
          <w:bCs/>
          <w:i/>
          <w:iCs/>
          <w:sz w:val="28"/>
          <w:szCs w:val="28"/>
        </w:rPr>
      </w:pPr>
      <w:r w:rsidRPr="005B58FC">
        <w:rPr>
          <w:i/>
          <w:iCs/>
          <w:sz w:val="28"/>
          <w:szCs w:val="28"/>
        </w:rPr>
        <w:t xml:space="preserve">We will schedule our next meeting for the first week of September. Date </w:t>
      </w:r>
      <w:r>
        <w:rPr>
          <w:i/>
          <w:iCs/>
          <w:sz w:val="28"/>
          <w:szCs w:val="28"/>
        </w:rPr>
        <w:t xml:space="preserve">and time </w:t>
      </w:r>
      <w:r w:rsidRPr="005B58FC">
        <w:rPr>
          <w:i/>
          <w:iCs/>
          <w:sz w:val="28"/>
          <w:szCs w:val="28"/>
        </w:rPr>
        <w:t xml:space="preserve">to be determined. </w:t>
      </w:r>
    </w:p>
    <w:sectPr w:rsidR="005B58FC" w:rsidRPr="005B58FC" w:rsidSect="001E203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1BB16" w14:textId="77777777" w:rsidR="00010149" w:rsidRDefault="00010149" w:rsidP="00010149">
      <w:pPr>
        <w:spacing w:after="0" w:line="240" w:lineRule="auto"/>
      </w:pPr>
      <w:r>
        <w:separator/>
      </w:r>
    </w:p>
  </w:endnote>
  <w:endnote w:type="continuationSeparator" w:id="0">
    <w:p w14:paraId="140B812A" w14:textId="77777777" w:rsidR="00010149" w:rsidRDefault="00010149" w:rsidP="0001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3387D" w14:textId="77777777" w:rsidR="00010149" w:rsidRDefault="00010149" w:rsidP="00010149">
      <w:pPr>
        <w:spacing w:after="0" w:line="240" w:lineRule="auto"/>
      </w:pPr>
      <w:r>
        <w:separator/>
      </w:r>
    </w:p>
  </w:footnote>
  <w:footnote w:type="continuationSeparator" w:id="0">
    <w:p w14:paraId="7E377485" w14:textId="77777777" w:rsidR="00010149" w:rsidRDefault="00010149" w:rsidP="00010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D22"/>
    <w:multiLevelType w:val="hybridMultilevel"/>
    <w:tmpl w:val="8E26E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F5123C"/>
    <w:multiLevelType w:val="hybridMultilevel"/>
    <w:tmpl w:val="575257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D56887"/>
    <w:multiLevelType w:val="hybridMultilevel"/>
    <w:tmpl w:val="DC82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81845"/>
    <w:multiLevelType w:val="multilevel"/>
    <w:tmpl w:val="6664A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03E2C"/>
    <w:multiLevelType w:val="hybridMultilevel"/>
    <w:tmpl w:val="CFF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03793"/>
    <w:multiLevelType w:val="hybridMultilevel"/>
    <w:tmpl w:val="A3D00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C1"/>
    <w:rsid w:val="00010149"/>
    <w:rsid w:val="00027AC8"/>
    <w:rsid w:val="00033791"/>
    <w:rsid w:val="00042309"/>
    <w:rsid w:val="00060FC7"/>
    <w:rsid w:val="00141F2D"/>
    <w:rsid w:val="00143A4B"/>
    <w:rsid w:val="0019676F"/>
    <w:rsid w:val="001B5A3E"/>
    <w:rsid w:val="001C51D6"/>
    <w:rsid w:val="001E2034"/>
    <w:rsid w:val="001F4B69"/>
    <w:rsid w:val="002B04A2"/>
    <w:rsid w:val="003356B1"/>
    <w:rsid w:val="00342780"/>
    <w:rsid w:val="00353FFC"/>
    <w:rsid w:val="00381425"/>
    <w:rsid w:val="003C3573"/>
    <w:rsid w:val="003E42AB"/>
    <w:rsid w:val="003F12D2"/>
    <w:rsid w:val="00405624"/>
    <w:rsid w:val="0042670D"/>
    <w:rsid w:val="00460629"/>
    <w:rsid w:val="004932F1"/>
    <w:rsid w:val="004A13EA"/>
    <w:rsid w:val="004C66A5"/>
    <w:rsid w:val="004E37E3"/>
    <w:rsid w:val="004E72DC"/>
    <w:rsid w:val="005B58FC"/>
    <w:rsid w:val="005C4396"/>
    <w:rsid w:val="005E4326"/>
    <w:rsid w:val="00610712"/>
    <w:rsid w:val="006B7E86"/>
    <w:rsid w:val="006E3921"/>
    <w:rsid w:val="006E4229"/>
    <w:rsid w:val="00721FAD"/>
    <w:rsid w:val="007423D0"/>
    <w:rsid w:val="007976C6"/>
    <w:rsid w:val="00817AD8"/>
    <w:rsid w:val="00853245"/>
    <w:rsid w:val="008544DD"/>
    <w:rsid w:val="00855C0C"/>
    <w:rsid w:val="0086279F"/>
    <w:rsid w:val="0086783E"/>
    <w:rsid w:val="00877BCF"/>
    <w:rsid w:val="00921C87"/>
    <w:rsid w:val="009277D8"/>
    <w:rsid w:val="00934D49"/>
    <w:rsid w:val="00936436"/>
    <w:rsid w:val="00943917"/>
    <w:rsid w:val="009475DE"/>
    <w:rsid w:val="009A477E"/>
    <w:rsid w:val="009E03B5"/>
    <w:rsid w:val="009E768E"/>
    <w:rsid w:val="009F74CD"/>
    <w:rsid w:val="00A51CC2"/>
    <w:rsid w:val="00A54441"/>
    <w:rsid w:val="00A721CC"/>
    <w:rsid w:val="00A738B9"/>
    <w:rsid w:val="00AB7978"/>
    <w:rsid w:val="00AC6989"/>
    <w:rsid w:val="00AD3094"/>
    <w:rsid w:val="00B1083A"/>
    <w:rsid w:val="00B46A42"/>
    <w:rsid w:val="00B53528"/>
    <w:rsid w:val="00B92DFA"/>
    <w:rsid w:val="00BC7A4E"/>
    <w:rsid w:val="00BE5024"/>
    <w:rsid w:val="00BF2B6E"/>
    <w:rsid w:val="00C27D22"/>
    <w:rsid w:val="00C504A0"/>
    <w:rsid w:val="00C67C0E"/>
    <w:rsid w:val="00CB19EC"/>
    <w:rsid w:val="00CD23EB"/>
    <w:rsid w:val="00D03265"/>
    <w:rsid w:val="00D365B1"/>
    <w:rsid w:val="00DF1E04"/>
    <w:rsid w:val="00DF710B"/>
    <w:rsid w:val="00E420C1"/>
    <w:rsid w:val="00E51847"/>
    <w:rsid w:val="00E57928"/>
    <w:rsid w:val="00E6482A"/>
    <w:rsid w:val="00E81D0E"/>
    <w:rsid w:val="00E9583F"/>
    <w:rsid w:val="00EB7F5B"/>
    <w:rsid w:val="00EC31BB"/>
    <w:rsid w:val="00ED4D27"/>
    <w:rsid w:val="00F108CE"/>
    <w:rsid w:val="00F35893"/>
    <w:rsid w:val="00F4340F"/>
    <w:rsid w:val="00F66B17"/>
    <w:rsid w:val="00F82D9A"/>
    <w:rsid w:val="00FA2856"/>
    <w:rsid w:val="00FA5008"/>
    <w:rsid w:val="00FD0E39"/>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E37C"/>
  <w15:chartTrackingRefBased/>
  <w15:docId w15:val="{B37815E2-8CD5-441B-87E0-6F45CF46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9EC"/>
    <w:pPr>
      <w:ind w:left="720"/>
      <w:contextualSpacing/>
    </w:pPr>
  </w:style>
  <w:style w:type="paragraph" w:styleId="NormalWeb">
    <w:name w:val="Normal (Web)"/>
    <w:basedOn w:val="Normal"/>
    <w:uiPriority w:val="99"/>
    <w:semiHidden/>
    <w:unhideWhenUsed/>
    <w:rsid w:val="00AC69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6989"/>
    <w:rPr>
      <w:color w:val="0563C1" w:themeColor="hyperlink"/>
      <w:u w:val="single"/>
    </w:rPr>
  </w:style>
  <w:style w:type="character" w:styleId="UnresolvedMention">
    <w:name w:val="Unresolved Mention"/>
    <w:basedOn w:val="DefaultParagraphFont"/>
    <w:uiPriority w:val="99"/>
    <w:semiHidden/>
    <w:unhideWhenUsed/>
    <w:rsid w:val="00AC6989"/>
    <w:rPr>
      <w:color w:val="605E5C"/>
      <w:shd w:val="clear" w:color="auto" w:fill="E1DFDD"/>
    </w:rPr>
  </w:style>
  <w:style w:type="paragraph" w:styleId="Header">
    <w:name w:val="header"/>
    <w:basedOn w:val="Normal"/>
    <w:link w:val="HeaderChar"/>
    <w:uiPriority w:val="99"/>
    <w:unhideWhenUsed/>
    <w:rsid w:val="00010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149"/>
  </w:style>
  <w:style w:type="paragraph" w:styleId="Footer">
    <w:name w:val="footer"/>
    <w:basedOn w:val="Normal"/>
    <w:link w:val="FooterChar"/>
    <w:uiPriority w:val="99"/>
    <w:unhideWhenUsed/>
    <w:rsid w:val="00010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149"/>
  </w:style>
  <w:style w:type="character" w:styleId="FollowedHyperlink">
    <w:name w:val="FollowedHyperlink"/>
    <w:basedOn w:val="DefaultParagraphFont"/>
    <w:uiPriority w:val="99"/>
    <w:semiHidden/>
    <w:unhideWhenUsed/>
    <w:rsid w:val="00010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143575">
      <w:bodyDiv w:val="1"/>
      <w:marLeft w:val="0"/>
      <w:marRight w:val="0"/>
      <w:marTop w:val="0"/>
      <w:marBottom w:val="0"/>
      <w:divBdr>
        <w:top w:val="none" w:sz="0" w:space="0" w:color="auto"/>
        <w:left w:val="none" w:sz="0" w:space="0" w:color="auto"/>
        <w:bottom w:val="none" w:sz="0" w:space="0" w:color="auto"/>
        <w:right w:val="none" w:sz="0" w:space="0" w:color="auto"/>
      </w:divBdr>
    </w:div>
    <w:div w:id="120837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Cowan, Joseph E.</dc:creator>
  <cp:keywords/>
  <dc:description/>
  <cp:lastModifiedBy>Cowan, Joseph E.</cp:lastModifiedBy>
  <cp:revision>2</cp:revision>
  <cp:lastPrinted>2021-02-23T13:23:00Z</cp:lastPrinted>
  <dcterms:created xsi:type="dcterms:W3CDTF">2021-07-20T18:38:00Z</dcterms:created>
  <dcterms:modified xsi:type="dcterms:W3CDTF">2021-07-20T18:38:00Z</dcterms:modified>
</cp:coreProperties>
</file>