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A5D7" w14:textId="233F730F" w:rsidR="0017077A" w:rsidRDefault="0017077A" w:rsidP="00170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proofErr w:type="gramStart"/>
      <w:r>
        <w:rPr>
          <w:sz w:val="28"/>
          <w:szCs w:val="28"/>
        </w:rPr>
        <w:t>Lead</w:t>
      </w:r>
      <w:proofErr w:type="gramEnd"/>
      <w:r>
        <w:rPr>
          <w:sz w:val="28"/>
          <w:szCs w:val="28"/>
        </w:rPr>
        <w:t xml:space="preserve"> Share</w:t>
      </w:r>
    </w:p>
    <w:p w14:paraId="79A16680" w14:textId="45866022" w:rsidR="0017077A" w:rsidRDefault="0017077A" w:rsidP="0017077A">
      <w:pPr>
        <w:jc w:val="center"/>
        <w:rPr>
          <w:sz w:val="28"/>
          <w:szCs w:val="28"/>
        </w:rPr>
      </w:pPr>
      <w:r>
        <w:rPr>
          <w:sz w:val="28"/>
          <w:szCs w:val="28"/>
        </w:rPr>
        <w:t>6 Jun 23</w:t>
      </w:r>
    </w:p>
    <w:p w14:paraId="078180FC" w14:textId="15620796" w:rsidR="0017077A" w:rsidRDefault="0017077A" w:rsidP="0017077A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President, Caitlyn Adkins, at 8:05am.  There were 15 in attendance. </w:t>
      </w:r>
    </w:p>
    <w:p w14:paraId="67EA8D8E" w14:textId="77777777" w:rsidR="0017077A" w:rsidRDefault="0017077A" w:rsidP="0017077A">
      <w:pPr>
        <w:rPr>
          <w:sz w:val="28"/>
          <w:szCs w:val="28"/>
        </w:rPr>
      </w:pPr>
      <w:r>
        <w:rPr>
          <w:sz w:val="28"/>
          <w:szCs w:val="28"/>
        </w:rPr>
        <w:t>Noah reported the account balance is $2,858.02 and he also circulated the latest statement.</w:t>
      </w:r>
    </w:p>
    <w:p w14:paraId="37A347FB" w14:textId="77777777" w:rsidR="0017077A" w:rsidRDefault="0017077A" w:rsidP="0017077A">
      <w:pPr>
        <w:rPr>
          <w:sz w:val="28"/>
          <w:szCs w:val="28"/>
        </w:rPr>
      </w:pPr>
      <w:r>
        <w:rPr>
          <w:sz w:val="28"/>
          <w:szCs w:val="28"/>
        </w:rPr>
        <w:t>Caitlyn reported one lead was passed last week.</w:t>
      </w:r>
    </w:p>
    <w:p w14:paraId="1187B6BE" w14:textId="34A27FC3" w:rsidR="0017077A" w:rsidRDefault="0017077A" w:rsidP="0017077A">
      <w:pPr>
        <w:jc w:val="both"/>
        <w:rPr>
          <w:sz w:val="28"/>
          <w:szCs w:val="28"/>
        </w:rPr>
      </w:pPr>
      <w:r>
        <w:rPr>
          <w:sz w:val="28"/>
          <w:szCs w:val="28"/>
        </w:rPr>
        <w:t>Dr. Tom Nicolai, Fauquier Chiropractic, was our speaker.  He discussed the fast-growing issue of Opioid Abuse in this country and the world.  Some statistics:</w:t>
      </w:r>
    </w:p>
    <w:p w14:paraId="40C5504D" w14:textId="5601C6AA" w:rsidR="0017077A" w:rsidRDefault="0017077A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Opioid abuse cases in the U.S.:  3 </w:t>
      </w:r>
      <w:r w:rsidR="00D46DFE">
        <w:rPr>
          <w:sz w:val="28"/>
          <w:szCs w:val="28"/>
        </w:rPr>
        <w:t>million</w:t>
      </w:r>
      <w:r>
        <w:rPr>
          <w:sz w:val="28"/>
          <w:szCs w:val="28"/>
        </w:rPr>
        <w:t xml:space="preserve">; worldwide 16 </w:t>
      </w:r>
      <w:r w:rsidR="00D46DFE">
        <w:rPr>
          <w:sz w:val="28"/>
          <w:szCs w:val="28"/>
        </w:rPr>
        <w:t>million</w:t>
      </w:r>
      <w:r>
        <w:rPr>
          <w:sz w:val="28"/>
          <w:szCs w:val="28"/>
        </w:rPr>
        <w:t>.</w:t>
      </w:r>
    </w:p>
    <w:p w14:paraId="18751646" w14:textId="6D938622" w:rsidR="0017077A" w:rsidRDefault="0017077A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Opioid overdoses:</w:t>
      </w:r>
    </w:p>
    <w:p w14:paraId="094CB246" w14:textId="05EE56F0" w:rsidR="0017077A" w:rsidRDefault="0017077A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1999: 20,000</w:t>
      </w:r>
    </w:p>
    <w:p w14:paraId="7E675FA4" w14:textId="32B4483F" w:rsidR="0017077A" w:rsidRDefault="0017077A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2020: 92,000</w:t>
      </w:r>
    </w:p>
    <w:p w14:paraId="5D96CD6B" w14:textId="5866B9F4" w:rsidR="0017077A" w:rsidRDefault="0017077A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2021:  100,000</w:t>
      </w:r>
    </w:p>
    <w:p w14:paraId="1997B183" w14:textId="564E0062" w:rsidR="0017077A" w:rsidRDefault="0017077A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This issue effects all ages and economic groups</w:t>
      </w:r>
      <w:r w:rsidR="00D46DFE">
        <w:rPr>
          <w:sz w:val="28"/>
          <w:szCs w:val="28"/>
        </w:rPr>
        <w:t xml:space="preserve">.  It starts with </w:t>
      </w:r>
      <w:proofErr w:type="gramStart"/>
      <w:r w:rsidR="00D46DFE">
        <w:rPr>
          <w:sz w:val="28"/>
          <w:szCs w:val="28"/>
        </w:rPr>
        <w:t>pain,</w:t>
      </w:r>
      <w:proofErr w:type="gramEnd"/>
      <w:r w:rsidR="00D46DFE">
        <w:rPr>
          <w:sz w:val="28"/>
          <w:szCs w:val="28"/>
        </w:rPr>
        <w:t xml:space="preserve"> doctor prescribes an</w:t>
      </w:r>
      <w:r w:rsidR="00DE0912">
        <w:rPr>
          <w:sz w:val="28"/>
          <w:szCs w:val="28"/>
        </w:rPr>
        <w:t xml:space="preserve"> </w:t>
      </w:r>
      <w:r w:rsidR="00D46DFE">
        <w:rPr>
          <w:sz w:val="28"/>
          <w:szCs w:val="28"/>
        </w:rPr>
        <w:t>opioid and the patient ends up getting addicted.  Some research shows opioid pain relief isn’t much better than pain relief using Tylenol.</w:t>
      </w:r>
    </w:p>
    <w:p w14:paraId="0532CBE8" w14:textId="097182DA" w:rsidR="00D46DFE" w:rsidRDefault="00D46DFE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In one study Dr. Tom found</w:t>
      </w:r>
      <w:r w:rsidR="00DE0912">
        <w:rPr>
          <w:sz w:val="28"/>
          <w:szCs w:val="28"/>
        </w:rPr>
        <w:t>,</w:t>
      </w:r>
      <w:r>
        <w:rPr>
          <w:sz w:val="28"/>
          <w:szCs w:val="28"/>
        </w:rPr>
        <w:t xml:space="preserve"> showed there is a 56% less chance of an opioid prescription with patients going to a chiropractor and relieving the pain more naturally.  Chiropractic care is not only more effective than pain prescriptions, but also more cost-effective:  $1600.00 for chiropractic sessions and the patients is back to work as early as 6 weeks compared to $3500.00 for prescriptions and recovery time is quite often longer than 6 weeks.</w:t>
      </w:r>
    </w:p>
    <w:p w14:paraId="312F0926" w14:textId="77777777" w:rsidR="00D46DFE" w:rsidRDefault="00D46DFE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Q &amp; A:  </w:t>
      </w:r>
    </w:p>
    <w:p w14:paraId="36098B4A" w14:textId="6E2C5F56" w:rsidR="00D46DFE" w:rsidRDefault="00D46DFE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Q:  Has there been a decrease in addiction as medical marijuana and CBD oils become more available?  A.  The jury is still out.</w:t>
      </w:r>
    </w:p>
    <w:p w14:paraId="660D2112" w14:textId="3BF8E1E9" w:rsidR="00D46DFE" w:rsidRDefault="00DE0912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Q:  Is there a hotline for people having issues?</w:t>
      </w:r>
    </w:p>
    <w:p w14:paraId="45063001" w14:textId="0991C902" w:rsidR="00DE0912" w:rsidRDefault="00DE0912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A:  Found one site for opioid abuse.</w:t>
      </w:r>
    </w:p>
    <w:p w14:paraId="774ABD56" w14:textId="77B8F807" w:rsidR="00DE0912" w:rsidRDefault="00DE0912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We went around the room.</w:t>
      </w:r>
    </w:p>
    <w:p w14:paraId="1A5EDC28" w14:textId="0E400B16" w:rsidR="00DE0912" w:rsidRDefault="00DE0912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Our next speaker is Paul Klinger, UVA Credit Union.</w:t>
      </w:r>
    </w:p>
    <w:p w14:paraId="34C7FB0F" w14:textId="48B7F6FC" w:rsidR="00DE0912" w:rsidRDefault="00DE0912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13A0963" w14:textId="38B38C98" w:rsidR="00DE0912" w:rsidRPr="0017077A" w:rsidRDefault="00DE0912" w:rsidP="0017077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Laura L. Bersack</w:t>
      </w:r>
    </w:p>
    <w:sectPr w:rsidR="00DE0912" w:rsidRPr="00170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77A"/>
    <w:rsid w:val="0017077A"/>
    <w:rsid w:val="00D46DFE"/>
    <w:rsid w:val="00D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0765"/>
  <w15:chartTrackingRefBased/>
  <w15:docId w15:val="{EA483EBD-EFCB-45AB-B8EF-BA425A81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Bersack</dc:creator>
  <cp:keywords/>
  <dc:description/>
  <cp:lastModifiedBy>Laurie Bersack</cp:lastModifiedBy>
  <cp:revision>1</cp:revision>
  <dcterms:created xsi:type="dcterms:W3CDTF">2023-06-12T13:45:00Z</dcterms:created>
  <dcterms:modified xsi:type="dcterms:W3CDTF">2023-06-12T14:09:00Z</dcterms:modified>
</cp:coreProperties>
</file>