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BA" w:rsidRDefault="00BF6E37" w:rsidP="005E1697">
      <w:pPr>
        <w:jc w:val="center"/>
        <w:rPr>
          <w:rFonts w:ascii="Arial" w:hAnsi="Arial" w:cs="Arial"/>
          <w:b/>
          <w:sz w:val="28"/>
          <w:szCs w:val="24"/>
        </w:rPr>
      </w:pPr>
      <w:r>
        <w:rPr>
          <w:rFonts w:ascii="Arial" w:hAnsi="Arial" w:cs="Arial"/>
          <w:b/>
          <w:sz w:val="28"/>
          <w:szCs w:val="24"/>
        </w:rPr>
        <w:t>ACH Security Framework Policies</w:t>
      </w:r>
      <w:r w:rsidR="005E1697" w:rsidRPr="00BF6E37">
        <w:rPr>
          <w:rFonts w:ascii="Arial" w:hAnsi="Arial" w:cs="Arial"/>
          <w:b/>
          <w:sz w:val="28"/>
          <w:szCs w:val="24"/>
        </w:rPr>
        <w:t xml:space="preserve"> and Procedure</w:t>
      </w:r>
      <w:r>
        <w:rPr>
          <w:rFonts w:ascii="Arial" w:hAnsi="Arial" w:cs="Arial"/>
          <w:b/>
          <w:sz w:val="28"/>
          <w:szCs w:val="24"/>
        </w:rPr>
        <w:t>s Updates</w:t>
      </w:r>
    </w:p>
    <w:p w:rsidR="00BF6E37" w:rsidRDefault="00BF6E37" w:rsidP="00BF6E37">
      <w:pPr>
        <w:spacing w:after="0" w:line="240" w:lineRule="auto"/>
        <w:rPr>
          <w:rFonts w:ascii="Arial" w:hAnsi="Arial" w:cs="Arial"/>
          <w:b/>
          <w:sz w:val="24"/>
          <w:szCs w:val="24"/>
        </w:rPr>
      </w:pPr>
      <w:r>
        <w:rPr>
          <w:rFonts w:ascii="Arial" w:hAnsi="Arial" w:cs="Arial"/>
          <w:b/>
          <w:sz w:val="24"/>
          <w:szCs w:val="24"/>
        </w:rPr>
        <w:t>ACH Policies</w:t>
      </w:r>
    </w:p>
    <w:p w:rsidR="00F64EED" w:rsidRPr="00BF6E37" w:rsidRDefault="00F64EED" w:rsidP="00BF6E37">
      <w:pPr>
        <w:spacing w:line="240" w:lineRule="auto"/>
        <w:rPr>
          <w:rFonts w:ascii="Arial" w:hAnsi="Arial" w:cs="Arial"/>
          <w:b/>
          <w:sz w:val="24"/>
          <w:szCs w:val="24"/>
        </w:rPr>
      </w:pPr>
      <w:r w:rsidRPr="00F64EED">
        <w:rPr>
          <w:rFonts w:ascii="Arial" w:eastAsia="Times New Roman" w:hAnsi="Arial" w:cs="Arial"/>
          <w:sz w:val="24"/>
          <w:szCs w:val="24"/>
        </w:rPr>
        <w:t xml:space="preserve">It is </w:t>
      </w:r>
      <w:r w:rsidRPr="00BF6E37">
        <w:rPr>
          <w:rFonts w:ascii="Arial" w:eastAsia="Times New Roman" w:hAnsi="Arial" w:cs="Arial"/>
          <w:i/>
          <w:sz w:val="24"/>
          <w:szCs w:val="24"/>
        </w:rPr>
        <w:t>suggested</w:t>
      </w:r>
      <w:r w:rsidRPr="00F64EED">
        <w:rPr>
          <w:rFonts w:ascii="Arial" w:eastAsia="Times New Roman" w:hAnsi="Arial" w:cs="Arial"/>
          <w:sz w:val="24"/>
          <w:szCs w:val="24"/>
        </w:rPr>
        <w:t xml:space="preserve"> the financial institution consider adding the following language to the existing </w:t>
      </w:r>
      <w:r w:rsidR="00BF6E37">
        <w:rPr>
          <w:rFonts w:ascii="Arial" w:eastAsia="Times New Roman" w:hAnsi="Arial" w:cs="Arial"/>
          <w:sz w:val="24"/>
          <w:szCs w:val="24"/>
        </w:rPr>
        <w:t>ACH Policy</w:t>
      </w:r>
      <w:r w:rsidRPr="00BF6E37">
        <w:rPr>
          <w:rFonts w:ascii="Arial" w:eastAsia="Times New Roman" w:hAnsi="Arial" w:cs="Arial"/>
          <w:b/>
          <w:sz w:val="24"/>
          <w:szCs w:val="24"/>
        </w:rPr>
        <w:t xml:space="preserve"> </w:t>
      </w:r>
      <w:r w:rsidRPr="00F64EED">
        <w:rPr>
          <w:rFonts w:ascii="Arial" w:eastAsia="Times New Roman" w:hAnsi="Arial" w:cs="Arial"/>
          <w:sz w:val="24"/>
          <w:szCs w:val="24"/>
        </w:rPr>
        <w:t>in regard to the Security Framework Rule which is effective September 20, 2013.</w:t>
      </w:r>
      <w:bookmarkStart w:id="0" w:name="_GoBack"/>
      <w:bookmarkEnd w:id="0"/>
    </w:p>
    <w:p w:rsidR="00F64EED" w:rsidRPr="00F64EED" w:rsidRDefault="00F64EED" w:rsidP="00F64EED">
      <w:pPr>
        <w:spacing w:after="0" w:line="240" w:lineRule="auto"/>
        <w:rPr>
          <w:rFonts w:ascii="Arial" w:eastAsia="Times New Roman" w:hAnsi="Arial" w:cs="Arial"/>
          <w:sz w:val="24"/>
          <w:szCs w:val="24"/>
        </w:rPr>
      </w:pPr>
    </w:p>
    <w:p w:rsidR="00F64EED" w:rsidRPr="00F64EED" w:rsidRDefault="00F64EED" w:rsidP="00F64EED">
      <w:pPr>
        <w:spacing w:after="0" w:line="240" w:lineRule="auto"/>
        <w:ind w:left="720"/>
        <w:rPr>
          <w:rFonts w:ascii="Arial" w:eastAsia="Times New Roman" w:hAnsi="Arial" w:cs="Arial"/>
          <w:bCs/>
          <w:sz w:val="24"/>
          <w:szCs w:val="24"/>
          <w:lang w:eastAsia="x-none"/>
        </w:rPr>
      </w:pPr>
      <w:r w:rsidRPr="00F64EED">
        <w:rPr>
          <w:rFonts w:ascii="Arial" w:eastAsia="Times New Roman" w:hAnsi="Arial" w:cs="Arial"/>
          <w:sz w:val="24"/>
          <w:szCs w:val="24"/>
          <w:highlight w:val="lightGray"/>
          <w:lang w:val="x-none" w:eastAsia="x-none"/>
        </w:rPr>
        <w:t>[</w:t>
      </w:r>
      <w:r w:rsidRPr="00F64EED">
        <w:rPr>
          <w:rFonts w:ascii="Arial" w:eastAsia="Times New Roman" w:hAnsi="Arial" w:cs="Arial"/>
          <w:b/>
          <w:i/>
          <w:color w:val="FF0000"/>
          <w:sz w:val="24"/>
          <w:szCs w:val="24"/>
          <w:lang w:val="x-none" w:eastAsia="x-none"/>
        </w:rPr>
        <w:t>Financial Institution</w:t>
      </w:r>
      <w:r w:rsidRPr="00F64EED">
        <w:rPr>
          <w:rFonts w:ascii="Arial" w:eastAsia="Times New Roman" w:hAnsi="Arial" w:cs="Arial"/>
          <w:i/>
          <w:sz w:val="24"/>
          <w:szCs w:val="24"/>
          <w:lang w:val="x-none" w:eastAsia="x-none"/>
        </w:rPr>
        <w:t>]</w:t>
      </w:r>
      <w:r w:rsidRPr="00F64EED">
        <w:rPr>
          <w:rFonts w:ascii="Arial" w:eastAsia="Times New Roman" w:hAnsi="Arial" w:cs="Arial"/>
          <w:i/>
          <w:sz w:val="24"/>
          <w:szCs w:val="24"/>
          <w:lang w:eastAsia="x-none"/>
        </w:rPr>
        <w:t xml:space="preserve"> will implement and maintain security policies, procedures, and systems related to the initiation, processing and storage of Entries and resulting Protected Information.</w:t>
      </w:r>
    </w:p>
    <w:p w:rsidR="00F64EED" w:rsidRDefault="00F64EED" w:rsidP="00F64EED">
      <w:pPr>
        <w:spacing w:after="0" w:line="240" w:lineRule="auto"/>
        <w:rPr>
          <w:rFonts w:ascii="Arial" w:eastAsia="Times New Roman" w:hAnsi="Arial" w:cs="Arial"/>
          <w:b/>
          <w:bCs/>
          <w:sz w:val="24"/>
          <w:szCs w:val="24"/>
          <w:lang w:eastAsia="x-none"/>
        </w:rPr>
      </w:pPr>
    </w:p>
    <w:p w:rsidR="00BF6E37" w:rsidRPr="00BF6E37" w:rsidRDefault="00BF6E37" w:rsidP="00F64EED">
      <w:pPr>
        <w:spacing w:after="0" w:line="240" w:lineRule="auto"/>
        <w:rPr>
          <w:rFonts w:ascii="Arial" w:eastAsia="Times New Roman" w:hAnsi="Arial" w:cs="Arial"/>
          <w:b/>
          <w:bCs/>
          <w:sz w:val="24"/>
          <w:szCs w:val="24"/>
          <w:lang w:eastAsia="x-none"/>
        </w:rPr>
      </w:pPr>
      <w:r>
        <w:rPr>
          <w:rFonts w:ascii="Arial" w:eastAsia="Times New Roman" w:hAnsi="Arial" w:cs="Arial"/>
          <w:b/>
          <w:bCs/>
          <w:sz w:val="24"/>
          <w:szCs w:val="24"/>
          <w:lang w:eastAsia="x-none"/>
        </w:rPr>
        <w:t>ACH Procedures</w:t>
      </w:r>
    </w:p>
    <w:p w:rsidR="00F64EED" w:rsidRDefault="00F64EED" w:rsidP="00F64EED">
      <w:pPr>
        <w:spacing w:after="0" w:line="240" w:lineRule="auto"/>
        <w:rPr>
          <w:rFonts w:ascii="Arial" w:eastAsia="Times New Roman" w:hAnsi="Arial" w:cs="Arial"/>
          <w:sz w:val="24"/>
          <w:szCs w:val="24"/>
        </w:rPr>
      </w:pPr>
      <w:r w:rsidRPr="00F64EED">
        <w:rPr>
          <w:rFonts w:ascii="Arial" w:eastAsia="Times New Roman" w:hAnsi="Arial" w:cs="Arial"/>
          <w:sz w:val="24"/>
          <w:szCs w:val="24"/>
        </w:rPr>
        <w:t xml:space="preserve">It is suggested the financial institution consider adding the following language to existing </w:t>
      </w:r>
      <w:r w:rsidRPr="00BF6E37">
        <w:rPr>
          <w:rFonts w:ascii="Arial" w:eastAsia="Times New Roman" w:hAnsi="Arial" w:cs="Arial"/>
          <w:sz w:val="24"/>
          <w:szCs w:val="24"/>
        </w:rPr>
        <w:t>ACH Procedures</w:t>
      </w:r>
      <w:r w:rsidRPr="00F64EED">
        <w:rPr>
          <w:rFonts w:ascii="Arial" w:eastAsia="Times New Roman" w:hAnsi="Arial" w:cs="Arial"/>
          <w:sz w:val="24"/>
          <w:szCs w:val="24"/>
        </w:rPr>
        <w:t xml:space="preserve"> in regard to the Security Framework Rul</w:t>
      </w:r>
      <w:r>
        <w:rPr>
          <w:rFonts w:ascii="Arial" w:eastAsia="Times New Roman" w:hAnsi="Arial" w:cs="Arial"/>
          <w:sz w:val="24"/>
          <w:szCs w:val="24"/>
        </w:rPr>
        <w:t xml:space="preserve">e which is effective September </w:t>
      </w:r>
      <w:r w:rsidRPr="00F64EED">
        <w:rPr>
          <w:rFonts w:ascii="Arial" w:eastAsia="Times New Roman" w:hAnsi="Arial" w:cs="Arial"/>
          <w:sz w:val="24"/>
          <w:szCs w:val="24"/>
        </w:rPr>
        <w:t>20, 2013</w:t>
      </w:r>
    </w:p>
    <w:p w:rsidR="00F64EED" w:rsidRPr="00F64EED" w:rsidRDefault="00F64EED" w:rsidP="00F64EED">
      <w:pPr>
        <w:spacing w:after="0" w:line="240" w:lineRule="auto"/>
        <w:rPr>
          <w:rFonts w:ascii="Arial" w:eastAsia="Times New Roman" w:hAnsi="Arial" w:cs="Arial"/>
          <w:sz w:val="24"/>
          <w:szCs w:val="24"/>
        </w:rPr>
      </w:pPr>
    </w:p>
    <w:p w:rsidR="00F64EED" w:rsidRPr="00F64EED" w:rsidRDefault="00F64EED" w:rsidP="00F64EED">
      <w:pPr>
        <w:spacing w:after="0" w:line="240" w:lineRule="auto"/>
        <w:ind w:left="720"/>
        <w:rPr>
          <w:rFonts w:ascii="Arial" w:eastAsia="Times New Roman" w:hAnsi="Arial" w:cs="Arial"/>
          <w:i/>
          <w:sz w:val="24"/>
          <w:szCs w:val="24"/>
          <w:lang w:eastAsia="x-none"/>
        </w:rPr>
      </w:pPr>
      <w:r w:rsidRPr="00F64EED">
        <w:rPr>
          <w:rFonts w:ascii="Arial" w:eastAsia="Times New Roman" w:hAnsi="Arial" w:cs="Arial"/>
          <w:i/>
          <w:sz w:val="24"/>
          <w:szCs w:val="24"/>
          <w:lang w:val="x-none" w:eastAsia="x-none"/>
        </w:rPr>
        <w:t>[</w:t>
      </w:r>
      <w:r w:rsidRPr="00F64EED">
        <w:rPr>
          <w:rFonts w:ascii="Arial" w:eastAsia="Times New Roman" w:hAnsi="Arial" w:cs="Arial"/>
          <w:b/>
          <w:i/>
          <w:color w:val="FF0000"/>
          <w:sz w:val="24"/>
          <w:szCs w:val="24"/>
          <w:lang w:val="x-none" w:eastAsia="x-none"/>
        </w:rPr>
        <w:t>Financial Institution</w:t>
      </w:r>
      <w:r w:rsidRPr="00F64EED">
        <w:rPr>
          <w:rFonts w:ascii="Arial" w:eastAsia="Times New Roman" w:hAnsi="Arial" w:cs="Arial"/>
          <w:i/>
          <w:sz w:val="24"/>
          <w:szCs w:val="24"/>
          <w:lang w:val="x-none" w:eastAsia="x-none"/>
        </w:rPr>
        <w:t>]</w:t>
      </w:r>
      <w:r w:rsidRPr="00F64EED">
        <w:rPr>
          <w:rFonts w:ascii="Arial" w:eastAsia="Times New Roman" w:hAnsi="Arial" w:cs="Arial"/>
          <w:i/>
          <w:sz w:val="24"/>
          <w:szCs w:val="24"/>
          <w:lang w:eastAsia="x-none"/>
        </w:rPr>
        <w:t xml:space="preserve"> will implement and maintain security policies, procedures, and systems related to the initiation, processing and storage of Entries and resulting Protected Information.  The policies, procedures and systems will protect the confidentiality and integrity of Protected Information will protect against anticipated threats or hazards to the security or integrity of Protected Information, will protect against the unauthorized use of Protected Information, and will include controls on system access.</w:t>
      </w:r>
    </w:p>
    <w:p w:rsidR="00F64EED" w:rsidRPr="00F64EED" w:rsidRDefault="00F64EED" w:rsidP="00F64EED">
      <w:pPr>
        <w:spacing w:after="0" w:line="240" w:lineRule="auto"/>
        <w:rPr>
          <w:rFonts w:ascii="Arial" w:eastAsia="Times New Roman" w:hAnsi="Arial" w:cs="Arial"/>
          <w:i/>
          <w:sz w:val="24"/>
          <w:szCs w:val="24"/>
          <w:lang w:eastAsia="x-none"/>
        </w:rPr>
      </w:pPr>
    </w:p>
    <w:p w:rsidR="00F64EED" w:rsidRPr="00F64EED" w:rsidRDefault="00F64EED" w:rsidP="00F64EED">
      <w:pPr>
        <w:spacing w:after="0" w:line="240" w:lineRule="auto"/>
        <w:ind w:left="720"/>
        <w:rPr>
          <w:rFonts w:ascii="Arial" w:eastAsia="Times New Roman" w:hAnsi="Arial" w:cs="Arial"/>
          <w:bCs/>
          <w:i/>
          <w:sz w:val="24"/>
          <w:szCs w:val="24"/>
        </w:rPr>
      </w:pPr>
      <w:r w:rsidRPr="00F64EED">
        <w:rPr>
          <w:rFonts w:ascii="Arial" w:eastAsia="Times New Roman" w:hAnsi="Arial" w:cs="Arial"/>
          <w:i/>
          <w:sz w:val="24"/>
          <w:szCs w:val="24"/>
        </w:rPr>
        <w:t>[</w:t>
      </w:r>
      <w:r w:rsidRPr="00F64EED">
        <w:rPr>
          <w:rFonts w:ascii="Arial" w:eastAsia="Times New Roman" w:hAnsi="Arial" w:cs="Arial"/>
          <w:b/>
          <w:i/>
          <w:color w:val="00B050"/>
          <w:sz w:val="24"/>
          <w:szCs w:val="24"/>
        </w:rPr>
        <w:t>Describe policies, procedures and systems that have been implemented to protect Entries and Protected information during initiation, processing and storage.  If this information is documented within other policies and procedures such as the Information Technology or Information Security Policies and Procedures indicate where they can be found.</w:t>
      </w:r>
      <w:r w:rsidRPr="00F64EED">
        <w:rPr>
          <w:rFonts w:ascii="Arial" w:eastAsia="Times New Roman" w:hAnsi="Arial" w:cs="Arial"/>
          <w:i/>
          <w:sz w:val="24"/>
          <w:szCs w:val="24"/>
        </w:rPr>
        <w:t>]</w:t>
      </w:r>
    </w:p>
    <w:p w:rsidR="00F64EED" w:rsidRPr="00F64EED" w:rsidRDefault="00F64EED" w:rsidP="00F64EED">
      <w:pPr>
        <w:contextualSpacing/>
        <w:rPr>
          <w:rFonts w:ascii="Arial" w:eastAsia="Calibri" w:hAnsi="Arial" w:cs="Arial"/>
          <w:b/>
          <w:i/>
          <w:color w:val="002060"/>
          <w:sz w:val="24"/>
          <w:szCs w:val="24"/>
        </w:rPr>
      </w:pPr>
    </w:p>
    <w:p w:rsidR="00F64EED" w:rsidRDefault="00F64EED" w:rsidP="00F64EED">
      <w:pPr>
        <w:ind w:left="720"/>
        <w:contextualSpacing/>
        <w:rPr>
          <w:rFonts w:ascii="Arial" w:eastAsia="Calibri" w:hAnsi="Arial" w:cs="Arial"/>
          <w:b/>
          <w:i/>
          <w:color w:val="002060"/>
          <w:sz w:val="24"/>
          <w:szCs w:val="24"/>
        </w:rPr>
      </w:pPr>
      <w:r w:rsidRPr="00F64EED">
        <w:rPr>
          <w:rFonts w:ascii="Arial" w:eastAsia="Calibri" w:hAnsi="Arial" w:cs="Arial"/>
          <w:b/>
          <w:i/>
          <w:color w:val="002060"/>
          <w:sz w:val="24"/>
          <w:szCs w:val="24"/>
        </w:rPr>
        <w:t>Note:  The definition of Protected Information not only covers financial information, but also includes sensitive non-financial information (such as non-financial account information contained in Addenda Records for bill payments) that may be incorporated into the Entry or any related Addenda Record.</w:t>
      </w:r>
    </w:p>
    <w:p w:rsidR="00BF6E37" w:rsidRPr="00F64EED" w:rsidRDefault="00BF6E37" w:rsidP="00F64EED">
      <w:pPr>
        <w:ind w:left="720"/>
        <w:contextualSpacing/>
        <w:rPr>
          <w:rFonts w:ascii="Arial" w:eastAsia="Calibri" w:hAnsi="Arial" w:cs="Arial"/>
          <w:b/>
          <w:i/>
          <w:color w:val="002060"/>
          <w:sz w:val="24"/>
          <w:szCs w:val="24"/>
        </w:rPr>
      </w:pPr>
    </w:p>
    <w:p w:rsidR="00F64EED" w:rsidRPr="00BF6E37" w:rsidRDefault="00BF6E37" w:rsidP="00F64EED">
      <w:pPr>
        <w:contextualSpacing/>
        <w:rPr>
          <w:rFonts w:ascii="Arial" w:eastAsia="Calibri" w:hAnsi="Arial" w:cs="Arial"/>
          <w:b/>
          <w:color w:val="000000" w:themeColor="text1"/>
          <w:sz w:val="24"/>
          <w:szCs w:val="24"/>
        </w:rPr>
      </w:pPr>
      <w:r w:rsidRPr="00BF6E37">
        <w:rPr>
          <w:rFonts w:ascii="Arial" w:eastAsia="Calibri" w:hAnsi="Arial" w:cs="Arial"/>
          <w:b/>
          <w:color w:val="000000" w:themeColor="text1"/>
          <w:sz w:val="24"/>
          <w:szCs w:val="24"/>
        </w:rPr>
        <w:t xml:space="preserve">ODFI/Originator Agreement </w:t>
      </w:r>
    </w:p>
    <w:p w:rsidR="00F64EED" w:rsidRPr="00F64EED" w:rsidRDefault="00F64EED" w:rsidP="00F64EED">
      <w:pPr>
        <w:tabs>
          <w:tab w:val="left" w:pos="0"/>
        </w:tabs>
        <w:spacing w:after="0" w:line="240" w:lineRule="auto"/>
        <w:rPr>
          <w:rFonts w:ascii="Arial" w:eastAsia="Times New Roman" w:hAnsi="Arial" w:cs="Arial"/>
          <w:sz w:val="24"/>
          <w:szCs w:val="24"/>
        </w:rPr>
      </w:pPr>
      <w:r w:rsidRPr="00F64EED">
        <w:rPr>
          <w:rFonts w:ascii="Arial" w:eastAsia="Times New Roman" w:hAnsi="Arial" w:cs="Arial"/>
          <w:sz w:val="24"/>
          <w:szCs w:val="24"/>
        </w:rPr>
        <w:t>It is suggested the financial institution consider adding the following or similar language to the existing ODFI/Originator Agreement in regard to the Security Framework Rule which is effective September 20, 2013.</w:t>
      </w:r>
    </w:p>
    <w:p w:rsidR="00F64EED" w:rsidRPr="00F64EED" w:rsidRDefault="00F64EED" w:rsidP="00F64EED">
      <w:pPr>
        <w:spacing w:after="0" w:line="240" w:lineRule="auto"/>
        <w:ind w:left="270" w:right="360"/>
        <w:rPr>
          <w:rFonts w:ascii="Arial" w:eastAsia="Times New Roman" w:hAnsi="Arial" w:cs="Arial"/>
          <w:sz w:val="24"/>
          <w:szCs w:val="24"/>
        </w:rPr>
      </w:pPr>
    </w:p>
    <w:p w:rsidR="00F64EED" w:rsidRPr="00F64EED" w:rsidRDefault="00F64EED" w:rsidP="00F64EED">
      <w:pPr>
        <w:spacing w:after="0" w:line="240" w:lineRule="auto"/>
        <w:ind w:left="270" w:right="720"/>
        <w:rPr>
          <w:rFonts w:ascii="Arial" w:eastAsia="Times New Roman" w:hAnsi="Arial" w:cs="Arial"/>
          <w:sz w:val="24"/>
          <w:szCs w:val="24"/>
          <w:lang w:eastAsia="x-none"/>
        </w:rPr>
      </w:pPr>
      <w:r w:rsidRPr="00F64EED">
        <w:rPr>
          <w:rFonts w:ascii="Arial" w:eastAsia="Times New Roman" w:hAnsi="Arial" w:cs="Arial"/>
          <w:sz w:val="24"/>
          <w:szCs w:val="24"/>
          <w:lang w:val="x-none" w:eastAsia="x-none"/>
        </w:rPr>
        <w:t>[</w:t>
      </w:r>
      <w:r w:rsidRPr="00F64EED">
        <w:rPr>
          <w:rFonts w:ascii="Arial" w:eastAsia="Times New Roman" w:hAnsi="Arial" w:cs="Arial"/>
          <w:b/>
          <w:i/>
          <w:color w:val="FF0000"/>
          <w:sz w:val="24"/>
          <w:szCs w:val="24"/>
          <w:lang w:eastAsia="x-none"/>
        </w:rPr>
        <w:t>Originator/Third-Party Sender Name</w:t>
      </w:r>
      <w:r w:rsidRPr="00F64EED">
        <w:rPr>
          <w:rFonts w:ascii="Arial" w:eastAsia="Times New Roman" w:hAnsi="Arial" w:cs="Arial"/>
          <w:i/>
          <w:sz w:val="24"/>
          <w:szCs w:val="24"/>
          <w:lang w:val="x-none" w:eastAsia="x-none"/>
        </w:rPr>
        <w:t>]</w:t>
      </w:r>
      <w:r w:rsidRPr="00F64EED">
        <w:rPr>
          <w:rFonts w:ascii="Arial" w:eastAsia="Times New Roman" w:hAnsi="Arial" w:cs="Arial"/>
          <w:b/>
          <w:i/>
          <w:color w:val="FF0000"/>
          <w:sz w:val="24"/>
          <w:szCs w:val="24"/>
          <w:lang w:val="x-none" w:eastAsia="x-none"/>
        </w:rPr>
        <w:t xml:space="preserve"> </w:t>
      </w:r>
      <w:r w:rsidRPr="00F64EED">
        <w:rPr>
          <w:rFonts w:ascii="Arial" w:eastAsia="Times New Roman" w:hAnsi="Arial" w:cs="Arial"/>
          <w:i/>
          <w:sz w:val="24"/>
          <w:szCs w:val="24"/>
          <w:lang w:val="x-none" w:eastAsia="x-none"/>
        </w:rPr>
        <w:t xml:space="preserve">will </w:t>
      </w:r>
      <w:r w:rsidRPr="00F64EED">
        <w:rPr>
          <w:rFonts w:ascii="Arial" w:eastAsia="Times New Roman" w:hAnsi="Arial" w:cs="Arial"/>
          <w:i/>
          <w:sz w:val="24"/>
          <w:szCs w:val="24"/>
          <w:lang w:eastAsia="x-none"/>
        </w:rPr>
        <w:t xml:space="preserve">ensure that the Originator/Third-Party Sender and any Third-Party Service Provider acting on behalf of the </w:t>
      </w:r>
      <w:r w:rsidRPr="00F64EED">
        <w:rPr>
          <w:rFonts w:ascii="Arial" w:eastAsia="Times New Roman" w:hAnsi="Arial" w:cs="Arial"/>
          <w:i/>
          <w:sz w:val="24"/>
          <w:szCs w:val="24"/>
          <w:lang w:eastAsia="x-none"/>
        </w:rPr>
        <w:lastRenderedPageBreak/>
        <w:t>Originator/Third-Party Sender will implement and maintain security policies, procedures and systems related to the initiation, processing and storage of Entries and resulting Protected Information.</w:t>
      </w:r>
      <w:r w:rsidRPr="00F64EED">
        <w:rPr>
          <w:rFonts w:ascii="Arial" w:eastAsia="Times New Roman" w:hAnsi="Arial" w:cs="Arial"/>
          <w:sz w:val="24"/>
          <w:szCs w:val="24"/>
          <w:lang w:eastAsia="x-none"/>
        </w:rPr>
        <w:t xml:space="preserve">   </w:t>
      </w:r>
    </w:p>
    <w:p w:rsidR="00F64EED" w:rsidRPr="00F64EED" w:rsidRDefault="00F64EED" w:rsidP="00F64EED">
      <w:pPr>
        <w:spacing w:after="0" w:line="240" w:lineRule="auto"/>
        <w:ind w:left="270" w:right="360"/>
        <w:rPr>
          <w:rFonts w:ascii="Arial" w:eastAsia="Times New Roman" w:hAnsi="Arial" w:cs="Arial"/>
          <w:b/>
          <w:bCs/>
          <w:sz w:val="24"/>
          <w:szCs w:val="24"/>
          <w:lang w:val="x-none" w:eastAsia="x-none"/>
        </w:rPr>
      </w:pPr>
    </w:p>
    <w:p w:rsidR="00F64EED" w:rsidRPr="00F64EED" w:rsidRDefault="00F64EED" w:rsidP="00F64EED">
      <w:pPr>
        <w:spacing w:after="0" w:line="240" w:lineRule="auto"/>
        <w:ind w:left="270" w:right="720"/>
        <w:rPr>
          <w:rFonts w:ascii="Arial" w:eastAsia="Times New Roman" w:hAnsi="Arial" w:cs="Arial"/>
          <w:i/>
          <w:sz w:val="24"/>
          <w:szCs w:val="24"/>
          <w:lang w:eastAsia="x-none"/>
        </w:rPr>
      </w:pPr>
      <w:r w:rsidRPr="00F64EED">
        <w:rPr>
          <w:rFonts w:ascii="Arial" w:eastAsia="Times New Roman" w:hAnsi="Arial" w:cs="Arial"/>
          <w:i/>
          <w:sz w:val="24"/>
          <w:szCs w:val="24"/>
          <w:lang w:val="x-none" w:eastAsia="x-none"/>
        </w:rPr>
        <w:t>[</w:t>
      </w:r>
      <w:r w:rsidRPr="00F64EED">
        <w:rPr>
          <w:rFonts w:ascii="Arial" w:eastAsia="Times New Roman" w:hAnsi="Arial" w:cs="Arial"/>
          <w:b/>
          <w:i/>
          <w:color w:val="FF0000"/>
          <w:sz w:val="24"/>
          <w:szCs w:val="24"/>
          <w:lang w:eastAsia="x-none"/>
        </w:rPr>
        <w:t>Originator/Third-Party Sender Name</w:t>
      </w:r>
      <w:r w:rsidRPr="00F64EED">
        <w:rPr>
          <w:rFonts w:ascii="Arial" w:eastAsia="Times New Roman" w:hAnsi="Arial" w:cs="Arial"/>
          <w:i/>
          <w:sz w:val="24"/>
          <w:szCs w:val="24"/>
          <w:lang w:val="x-none" w:eastAsia="x-none"/>
        </w:rPr>
        <w:t>]</w:t>
      </w:r>
      <w:r w:rsidRPr="00F64EED">
        <w:rPr>
          <w:rFonts w:ascii="Arial" w:eastAsia="Times New Roman" w:hAnsi="Arial" w:cs="Arial"/>
          <w:i/>
          <w:sz w:val="24"/>
          <w:szCs w:val="24"/>
          <w:lang w:eastAsia="x-none"/>
        </w:rPr>
        <w:t xml:space="preserve"> will implement and maintain security policies, procedures, and systems related to the initiation, processing and storage of Entries and resulting Protected Information.  The policies, procedures and systems will protect the confidentiality and integrity of Protected Information will protect against anticipated threats or hazards to the security or integrity of Protected Information, will protect against the unauthorized use of Protected Information, and will include controls on system access. </w:t>
      </w:r>
      <w:r w:rsidRPr="00F64EED">
        <w:rPr>
          <w:rFonts w:ascii="Arial" w:eastAsia="Times New Roman" w:hAnsi="Arial" w:cs="Arial"/>
          <w:i/>
          <w:sz w:val="24"/>
          <w:szCs w:val="24"/>
          <w:lang w:val="x-none" w:eastAsia="x-none"/>
        </w:rPr>
        <w:t>[</w:t>
      </w:r>
      <w:r w:rsidRPr="00F64EED">
        <w:rPr>
          <w:rFonts w:ascii="Arial" w:eastAsia="Times New Roman" w:hAnsi="Arial" w:cs="Arial"/>
          <w:b/>
          <w:i/>
          <w:color w:val="FF0000"/>
          <w:sz w:val="24"/>
          <w:szCs w:val="24"/>
          <w:lang w:eastAsia="x-none"/>
        </w:rPr>
        <w:t>Originator/Third-Party Sender Name</w:t>
      </w:r>
      <w:r w:rsidRPr="00F64EED">
        <w:rPr>
          <w:rFonts w:ascii="Arial" w:eastAsia="Times New Roman" w:hAnsi="Arial" w:cs="Arial"/>
          <w:i/>
          <w:sz w:val="24"/>
          <w:szCs w:val="24"/>
          <w:lang w:val="x-none" w:eastAsia="x-none"/>
        </w:rPr>
        <w:t>]</w:t>
      </w:r>
      <w:r w:rsidRPr="00F64EED">
        <w:rPr>
          <w:rFonts w:ascii="Arial" w:eastAsia="Times New Roman" w:hAnsi="Arial" w:cs="Arial"/>
          <w:i/>
          <w:sz w:val="24"/>
          <w:szCs w:val="24"/>
          <w:lang w:eastAsia="x-none"/>
        </w:rPr>
        <w:t xml:space="preserve">   </w:t>
      </w:r>
      <w:r w:rsidRPr="00F64EED">
        <w:rPr>
          <w:rFonts w:ascii="Arial" w:eastAsia="Times New Roman" w:hAnsi="Arial" w:cs="Arial"/>
          <w:i/>
          <w:sz w:val="24"/>
          <w:szCs w:val="24"/>
          <w:lang w:val="x-none" w:eastAsia="x-none"/>
        </w:rPr>
        <w:t xml:space="preserve">will </w:t>
      </w:r>
      <w:r w:rsidRPr="00F64EED">
        <w:rPr>
          <w:rFonts w:ascii="Arial" w:eastAsia="Times New Roman" w:hAnsi="Arial" w:cs="Arial"/>
          <w:i/>
          <w:sz w:val="24"/>
          <w:szCs w:val="24"/>
          <w:lang w:eastAsia="x-none"/>
        </w:rPr>
        <w:t xml:space="preserve">ensure that the Originator and any Third-Party Service Provider acting on behalf of the financial institution or Originator will implement and maintain security policies, procedures and systems related to the initiation, processing and storage of Entries and resulting Protected Information.   </w:t>
      </w:r>
    </w:p>
    <w:p w:rsidR="00F64EED" w:rsidRPr="00F64EED" w:rsidRDefault="00F64EED" w:rsidP="00F64EED">
      <w:pPr>
        <w:spacing w:after="0" w:line="240" w:lineRule="auto"/>
        <w:ind w:left="270" w:right="360"/>
        <w:rPr>
          <w:rFonts w:ascii="Arial" w:eastAsia="Times New Roman" w:hAnsi="Arial" w:cs="Arial"/>
          <w:i/>
          <w:sz w:val="24"/>
          <w:szCs w:val="24"/>
          <w:lang w:eastAsia="x-none"/>
        </w:rPr>
      </w:pPr>
    </w:p>
    <w:p w:rsidR="00F64EED" w:rsidRPr="00F64EED" w:rsidRDefault="00F64EED" w:rsidP="00F64EED">
      <w:pPr>
        <w:spacing w:after="0" w:line="240" w:lineRule="auto"/>
        <w:ind w:left="270" w:right="360"/>
        <w:rPr>
          <w:rFonts w:ascii="Arial" w:eastAsia="Times New Roman" w:hAnsi="Arial" w:cs="Arial"/>
          <w:bCs/>
          <w:i/>
          <w:sz w:val="24"/>
          <w:szCs w:val="24"/>
        </w:rPr>
      </w:pPr>
      <w:r w:rsidRPr="00F64EED">
        <w:rPr>
          <w:rFonts w:ascii="Arial" w:eastAsia="Times New Roman" w:hAnsi="Arial" w:cs="Arial"/>
          <w:i/>
          <w:sz w:val="24"/>
          <w:szCs w:val="24"/>
        </w:rPr>
        <w:t>[</w:t>
      </w:r>
      <w:r w:rsidRPr="00F64EED">
        <w:rPr>
          <w:rFonts w:ascii="Arial" w:eastAsia="Times New Roman" w:hAnsi="Arial" w:cs="Arial"/>
          <w:b/>
          <w:i/>
          <w:color w:val="00B050"/>
          <w:sz w:val="24"/>
          <w:szCs w:val="24"/>
        </w:rPr>
        <w:t>Describe policies, procedures and systems that have been implemented to protect Entries and Protected information during initiation, processing and storage.  If this information is documented within other policies and procedures such as the Information Technology or Information Security Policies and Procedures indicate where they can be found.</w:t>
      </w:r>
      <w:r w:rsidRPr="00F64EED">
        <w:rPr>
          <w:rFonts w:ascii="Arial" w:eastAsia="Times New Roman" w:hAnsi="Arial" w:cs="Arial"/>
          <w:i/>
          <w:sz w:val="24"/>
          <w:szCs w:val="24"/>
        </w:rPr>
        <w:t>]</w:t>
      </w:r>
    </w:p>
    <w:p w:rsidR="00F64EED" w:rsidRPr="00F64EED" w:rsidRDefault="00F64EED" w:rsidP="00F64EED">
      <w:pPr>
        <w:ind w:left="270" w:right="360"/>
        <w:contextualSpacing/>
        <w:rPr>
          <w:rFonts w:ascii="Arial" w:eastAsia="Calibri" w:hAnsi="Arial" w:cs="Arial"/>
          <w:b/>
          <w:i/>
          <w:color w:val="002060"/>
          <w:sz w:val="24"/>
          <w:szCs w:val="24"/>
        </w:rPr>
      </w:pPr>
    </w:p>
    <w:p w:rsidR="00F64EED" w:rsidRPr="00F64EED" w:rsidRDefault="00F64EED" w:rsidP="00F64EED">
      <w:pPr>
        <w:ind w:left="270" w:right="360"/>
        <w:contextualSpacing/>
        <w:rPr>
          <w:rFonts w:ascii="Arial" w:eastAsia="Calibri" w:hAnsi="Arial" w:cs="Arial"/>
          <w:b/>
          <w:i/>
          <w:color w:val="002060"/>
          <w:sz w:val="24"/>
          <w:szCs w:val="24"/>
        </w:rPr>
      </w:pPr>
      <w:r w:rsidRPr="00F64EED">
        <w:rPr>
          <w:rFonts w:ascii="Arial" w:eastAsia="Calibri" w:hAnsi="Arial" w:cs="Arial"/>
          <w:b/>
          <w:i/>
          <w:color w:val="002060"/>
          <w:sz w:val="24"/>
          <w:szCs w:val="24"/>
        </w:rPr>
        <w:t>Note:  The definition of Protected Information not only covers financial information, but also includes sensitive non-financial information (such as non-financial account information contained in Addenda Records for bill payments) that may be incorporated into the Entry or any related Addenda Record.</w:t>
      </w:r>
    </w:p>
    <w:p w:rsidR="00F64EED" w:rsidRPr="00BF6E37" w:rsidRDefault="00F64EED" w:rsidP="00F64EED">
      <w:pPr>
        <w:rPr>
          <w:rFonts w:ascii="Arial" w:hAnsi="Arial" w:cs="Arial"/>
          <w:i/>
          <w:sz w:val="24"/>
          <w:szCs w:val="24"/>
        </w:rPr>
      </w:pPr>
    </w:p>
    <w:p w:rsidR="00F64EED" w:rsidRPr="00BF6E37" w:rsidRDefault="00F64EED" w:rsidP="005E1697">
      <w:pPr>
        <w:jc w:val="center"/>
        <w:rPr>
          <w:rFonts w:ascii="Arial" w:hAnsi="Arial" w:cs="Arial"/>
          <w:i/>
          <w:sz w:val="24"/>
          <w:szCs w:val="24"/>
        </w:rPr>
      </w:pPr>
    </w:p>
    <w:sectPr w:rsidR="00F64EED" w:rsidRPr="00BF6E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D1" w:rsidRDefault="003644D1" w:rsidP="00F64EED">
      <w:pPr>
        <w:spacing w:after="0" w:line="240" w:lineRule="auto"/>
      </w:pPr>
      <w:r>
        <w:separator/>
      </w:r>
    </w:p>
  </w:endnote>
  <w:endnote w:type="continuationSeparator" w:id="0">
    <w:p w:rsidR="003644D1" w:rsidRDefault="003644D1" w:rsidP="00F6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D1" w:rsidRDefault="003644D1" w:rsidP="00F64EED">
      <w:pPr>
        <w:spacing w:after="0" w:line="240" w:lineRule="auto"/>
      </w:pPr>
      <w:r>
        <w:separator/>
      </w:r>
    </w:p>
  </w:footnote>
  <w:footnote w:type="continuationSeparator" w:id="0">
    <w:p w:rsidR="003644D1" w:rsidRDefault="003644D1" w:rsidP="00F64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ED" w:rsidRPr="00F64EED" w:rsidRDefault="00F64EED" w:rsidP="00F64EED">
    <w:pPr>
      <w:pStyle w:val="Header"/>
      <w:rPr>
        <w:rFonts w:ascii="Times New Roman" w:eastAsia="Times New Roman" w:hAnsi="Times New Roman" w:cs="Times New Roman"/>
        <w:i/>
        <w:iCs/>
        <w:color w:val="999999"/>
        <w:sz w:val="24"/>
        <w:szCs w:val="24"/>
      </w:rPr>
    </w:pPr>
    <w:r w:rsidRPr="00F64EED">
      <w:rPr>
        <w:rFonts w:ascii="Times New Roman" w:eastAsia="Times New Roman" w:hAnsi="Times New Roman" w:cs="Times New Roman"/>
        <w:i/>
        <w:iCs/>
        <w:color w:val="999999"/>
        <w:sz w:val="24"/>
        <w:szCs w:val="24"/>
      </w:rPr>
      <w:t xml:space="preserve">This document is intended as a sample only.  All </w:t>
    </w:r>
    <w:r w:rsidR="00BF6E37">
      <w:rPr>
        <w:rFonts w:ascii="Times New Roman" w:eastAsia="Times New Roman" w:hAnsi="Times New Roman" w:cs="Times New Roman"/>
        <w:i/>
        <w:iCs/>
        <w:color w:val="999999"/>
        <w:sz w:val="24"/>
        <w:szCs w:val="24"/>
      </w:rPr>
      <w:t xml:space="preserve">language and </w:t>
    </w:r>
    <w:r w:rsidRPr="00F64EED">
      <w:rPr>
        <w:rFonts w:ascii="Times New Roman" w:eastAsia="Times New Roman" w:hAnsi="Times New Roman" w:cs="Times New Roman"/>
        <w:i/>
        <w:iCs/>
        <w:color w:val="999999"/>
        <w:sz w:val="24"/>
        <w:szCs w:val="24"/>
      </w:rPr>
      <w:t>agreements should be reviewed by legal counsel prior to implementation.</w:t>
    </w:r>
  </w:p>
  <w:p w:rsidR="00F64EED" w:rsidRDefault="00F64EED">
    <w:pPr>
      <w:pStyle w:val="Header"/>
    </w:pPr>
  </w:p>
  <w:p w:rsidR="00F64EED" w:rsidRDefault="00F64E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97"/>
    <w:rsid w:val="003644D1"/>
    <w:rsid w:val="005E1697"/>
    <w:rsid w:val="00BF6E37"/>
    <w:rsid w:val="00EF38BA"/>
    <w:rsid w:val="00F6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EED"/>
  </w:style>
  <w:style w:type="paragraph" w:styleId="Footer">
    <w:name w:val="footer"/>
    <w:basedOn w:val="Normal"/>
    <w:link w:val="FooterChar"/>
    <w:uiPriority w:val="99"/>
    <w:unhideWhenUsed/>
    <w:rsid w:val="00F64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ED"/>
  </w:style>
  <w:style w:type="paragraph" w:styleId="BalloonText">
    <w:name w:val="Balloon Text"/>
    <w:basedOn w:val="Normal"/>
    <w:link w:val="BalloonTextChar"/>
    <w:uiPriority w:val="99"/>
    <w:semiHidden/>
    <w:unhideWhenUsed/>
    <w:rsid w:val="00F64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EED"/>
  </w:style>
  <w:style w:type="paragraph" w:styleId="Footer">
    <w:name w:val="footer"/>
    <w:basedOn w:val="Normal"/>
    <w:link w:val="FooterChar"/>
    <w:uiPriority w:val="99"/>
    <w:unhideWhenUsed/>
    <w:rsid w:val="00F64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ED"/>
  </w:style>
  <w:style w:type="paragraph" w:styleId="BalloonText">
    <w:name w:val="Balloon Text"/>
    <w:basedOn w:val="Normal"/>
    <w:link w:val="BalloonTextChar"/>
    <w:uiPriority w:val="99"/>
    <w:semiHidden/>
    <w:unhideWhenUsed/>
    <w:rsid w:val="00F64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Stedman</dc:creator>
  <cp:lastModifiedBy>Kristin Stedman</cp:lastModifiedBy>
  <cp:revision>1</cp:revision>
  <dcterms:created xsi:type="dcterms:W3CDTF">2013-09-13T22:22:00Z</dcterms:created>
  <dcterms:modified xsi:type="dcterms:W3CDTF">2013-09-13T23:00:00Z</dcterms:modified>
</cp:coreProperties>
</file>