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28D2C" w14:textId="77777777" w:rsidR="00652D24" w:rsidRDefault="00652D24" w:rsidP="00652D24"/>
    <w:p w14:paraId="1ADAC3AC" w14:textId="5902EEF8" w:rsidR="00D92A41" w:rsidRPr="00D92A41" w:rsidRDefault="00D92A41" w:rsidP="00D92A41">
      <w:pPr>
        <w:jc w:val="center"/>
        <w:rPr>
          <w:b/>
          <w:bCs/>
          <w:lang w:val="es-419"/>
        </w:rPr>
      </w:pPr>
      <w:r w:rsidRPr="00D92A41">
        <w:rPr>
          <w:b/>
          <w:bCs/>
          <w:lang w:val="es-419"/>
        </w:rPr>
        <w:t>ORDEN DE SALUD PÚBLICA</w:t>
      </w:r>
    </w:p>
    <w:p w14:paraId="54C33FD4" w14:textId="617477F6" w:rsidR="00D92A41" w:rsidRDefault="00D92A41" w:rsidP="00D92A41">
      <w:pPr>
        <w:jc w:val="center"/>
        <w:rPr>
          <w:b/>
          <w:lang w:val="es-419"/>
        </w:rPr>
      </w:pPr>
      <w:r w:rsidRPr="00D92A41">
        <w:rPr>
          <w:b/>
          <w:lang w:val="es-419"/>
        </w:rPr>
        <w:t>DEPARTAMENTO DE SALUD DE NUEVO MÉXICO</w:t>
      </w:r>
    </w:p>
    <w:p w14:paraId="55915515" w14:textId="6CDF7CCA" w:rsidR="00D92A41" w:rsidRPr="00D92A41" w:rsidRDefault="00D92A41" w:rsidP="00D92A41">
      <w:pPr>
        <w:jc w:val="center"/>
        <w:rPr>
          <w:b/>
          <w:lang w:val="es-419"/>
        </w:rPr>
      </w:pPr>
      <w:r w:rsidRPr="00D92A41">
        <w:rPr>
          <w:b/>
          <w:lang w:val="es-419"/>
        </w:rPr>
        <w:t>SECRETARIA DEL GABINETE KATHLYLEEN M. KUNKEL</w:t>
      </w:r>
    </w:p>
    <w:p w14:paraId="4379D7ED" w14:textId="77777777" w:rsidR="00D92A41" w:rsidRPr="00D92A41" w:rsidRDefault="00D92A41" w:rsidP="00D92A41">
      <w:pPr>
        <w:jc w:val="center"/>
        <w:rPr>
          <w:b/>
          <w:lang w:val="es-419"/>
        </w:rPr>
      </w:pPr>
    </w:p>
    <w:p w14:paraId="345D7C03" w14:textId="77777777" w:rsidR="00D92A41" w:rsidRPr="00D92A41" w:rsidRDefault="00D92A41" w:rsidP="00D92A41">
      <w:pPr>
        <w:jc w:val="center"/>
        <w:rPr>
          <w:b/>
          <w:lang w:val="es-419"/>
        </w:rPr>
      </w:pPr>
      <w:r w:rsidRPr="00D92A41">
        <w:rPr>
          <w:b/>
          <w:lang w:val="es-419"/>
        </w:rPr>
        <w:t>13 DE MARZO DE 2020</w:t>
      </w:r>
    </w:p>
    <w:p w14:paraId="016B3B90" w14:textId="77777777" w:rsidR="00D92A41" w:rsidRPr="00D92A41" w:rsidRDefault="00D92A41" w:rsidP="00D92A41">
      <w:pPr>
        <w:jc w:val="center"/>
        <w:rPr>
          <w:lang w:val="es-419"/>
        </w:rPr>
      </w:pPr>
    </w:p>
    <w:p w14:paraId="09D8A6D5" w14:textId="77777777" w:rsidR="00D92A41" w:rsidRPr="00D92A41" w:rsidRDefault="00D92A41" w:rsidP="00D92A41">
      <w:pPr>
        <w:jc w:val="center"/>
        <w:rPr>
          <w:b/>
          <w:lang w:val="es-419"/>
        </w:rPr>
      </w:pPr>
      <w:r w:rsidRPr="00D92A41">
        <w:rPr>
          <w:b/>
          <w:lang w:val="es-419"/>
        </w:rPr>
        <w:t>Orden Temporera de Emergencia a la Salud Pública para</w:t>
      </w:r>
    </w:p>
    <w:p w14:paraId="5784F09A" w14:textId="3D670917" w:rsidR="00D92A41" w:rsidRDefault="00D92A41" w:rsidP="00D92A41">
      <w:pPr>
        <w:jc w:val="center"/>
        <w:rPr>
          <w:b/>
          <w:lang w:val="es-419"/>
        </w:rPr>
      </w:pPr>
      <w:r w:rsidRPr="00D92A41">
        <w:rPr>
          <w:b/>
          <w:lang w:val="es-419"/>
        </w:rPr>
        <w:t>Limitar las Visitas a los Hogares para Ancianos debido a COVID-19</w:t>
      </w:r>
    </w:p>
    <w:p w14:paraId="2B439742" w14:textId="5B0E821C" w:rsidR="00D92A41" w:rsidRDefault="00D92A41" w:rsidP="00D92A41">
      <w:pPr>
        <w:rPr>
          <w:b/>
          <w:lang w:val="es-419"/>
        </w:rPr>
      </w:pPr>
    </w:p>
    <w:p w14:paraId="56A262C8" w14:textId="77777777" w:rsidR="00D92A41" w:rsidRPr="00D92A41" w:rsidRDefault="00D92A41" w:rsidP="00D92A41">
      <w:pPr>
        <w:rPr>
          <w:b/>
          <w:lang w:val="es-419"/>
        </w:rPr>
      </w:pPr>
    </w:p>
    <w:p w14:paraId="6A4DF941" w14:textId="77777777" w:rsidR="00D92A41" w:rsidRPr="00D92A41" w:rsidRDefault="00D92A41" w:rsidP="002D2C22">
      <w:pPr>
        <w:widowControl w:val="0"/>
        <w:autoSpaceDE w:val="0"/>
        <w:autoSpaceDN w:val="0"/>
        <w:spacing w:before="1"/>
        <w:ind w:left="171" w:right="115" w:firstLine="725"/>
        <w:jc w:val="both"/>
        <w:rPr>
          <w:lang w:val="es-419" w:bidi="en-US"/>
        </w:rPr>
      </w:pPr>
      <w:r w:rsidRPr="00D92A41">
        <w:rPr>
          <w:b/>
          <w:bCs/>
          <w:lang w:val="es-419" w:bidi="en-US"/>
        </w:rPr>
        <w:t>POR CUANTO</w:t>
      </w:r>
      <w:r w:rsidRPr="00D92A41">
        <w:rPr>
          <w:lang w:val="es-419" w:bidi="en-US"/>
        </w:rPr>
        <w:t>, el 30 de enero de 2020 la Organización Mundial de la Salud (WHO) anunció el desarrollo de una Enfermedad Coronavirus 2019 (referida como "COVID-19") que no había circulado entre los humanos anteriormente, pero que fue encontrada adaptada a los seres humanos que es contagiosa y de contagio fácil de una persona a otra y un país a otro;</w:t>
      </w:r>
    </w:p>
    <w:p w14:paraId="4C601824" w14:textId="77777777" w:rsidR="00D92A41" w:rsidRPr="00D92A41" w:rsidRDefault="00D92A41" w:rsidP="00D92A41">
      <w:pPr>
        <w:widowControl w:val="0"/>
        <w:autoSpaceDE w:val="0"/>
        <w:autoSpaceDN w:val="0"/>
        <w:spacing w:before="2"/>
        <w:rPr>
          <w:lang w:val="es-419" w:bidi="en-US"/>
        </w:rPr>
      </w:pPr>
    </w:p>
    <w:p w14:paraId="1D8AFBA4" w14:textId="77777777" w:rsidR="00D92A41" w:rsidRPr="00D92A41" w:rsidRDefault="00D92A41" w:rsidP="002D2C22">
      <w:pPr>
        <w:widowControl w:val="0"/>
        <w:autoSpaceDE w:val="0"/>
        <w:autoSpaceDN w:val="0"/>
        <w:ind w:left="171" w:right="115" w:firstLine="718"/>
        <w:jc w:val="both"/>
        <w:rPr>
          <w:lang w:val="es-419" w:bidi="en-US"/>
        </w:rPr>
      </w:pPr>
      <w:r w:rsidRPr="00D92A41">
        <w:rPr>
          <w:b/>
          <w:bCs/>
          <w:lang w:val="es-419" w:bidi="en-US"/>
        </w:rPr>
        <w:t>POR CUANTO</w:t>
      </w:r>
      <w:r w:rsidRPr="00D92A41">
        <w:rPr>
          <w:lang w:val="es-419" w:bidi="en-US"/>
        </w:rPr>
        <w:t xml:space="preserve">, el 30 de enero de 2020, el </w:t>
      </w:r>
      <w:proofErr w:type="gramStart"/>
      <w:r w:rsidRPr="00D92A41">
        <w:rPr>
          <w:lang w:val="es-419" w:bidi="en-US"/>
        </w:rPr>
        <w:t>Secretario</w:t>
      </w:r>
      <w:proofErr w:type="gramEnd"/>
      <w:r w:rsidRPr="00D92A41">
        <w:rPr>
          <w:lang w:val="es-419" w:bidi="en-US"/>
        </w:rPr>
        <w:t xml:space="preserve"> del Departamento de Salud y Servicios Humanos (HHS) de los Estados Unidos declaró una emergencia a la salud pública como una herramienta de precaución para facilitar la preparación y disponibilidad de recursos para asegurar que el gobierno federal tuviera recursos apropiados para combatir el contagio del virus COVID-19 en nuestra nación a través de su apoyo en preparativos estatales y comunitarios y esfuerzos de respuesta;</w:t>
      </w:r>
    </w:p>
    <w:p w14:paraId="77E47EE4" w14:textId="77777777" w:rsidR="00D92A41" w:rsidRPr="00D92A41" w:rsidRDefault="00D92A41" w:rsidP="00D92A41">
      <w:pPr>
        <w:widowControl w:val="0"/>
        <w:autoSpaceDE w:val="0"/>
        <w:autoSpaceDN w:val="0"/>
        <w:rPr>
          <w:lang w:val="es-419" w:bidi="en-US"/>
        </w:rPr>
      </w:pPr>
    </w:p>
    <w:p w14:paraId="13E4F980" w14:textId="77777777" w:rsidR="00D92A41" w:rsidRPr="00D92A41" w:rsidRDefault="00D92A41" w:rsidP="002D2C22">
      <w:pPr>
        <w:widowControl w:val="0"/>
        <w:autoSpaceDE w:val="0"/>
        <w:autoSpaceDN w:val="0"/>
        <w:spacing w:line="242" w:lineRule="auto"/>
        <w:ind w:left="168" w:right="115" w:firstLine="722"/>
        <w:jc w:val="both"/>
        <w:rPr>
          <w:lang w:val="es-419" w:bidi="en-US"/>
        </w:rPr>
      </w:pPr>
      <w:r w:rsidRPr="00D92A41">
        <w:rPr>
          <w:b/>
          <w:bCs/>
          <w:lang w:val="es-419" w:bidi="en-US"/>
        </w:rPr>
        <w:t>POR CUANTO</w:t>
      </w:r>
      <w:r w:rsidRPr="00D92A41">
        <w:rPr>
          <w:lang w:val="es-419" w:bidi="en-US"/>
        </w:rPr>
        <w:t xml:space="preserve">, el 11 de marzo de 2020, Michelle Lujan </w:t>
      </w:r>
      <w:proofErr w:type="spellStart"/>
      <w:r w:rsidRPr="00D92A41">
        <w:rPr>
          <w:lang w:val="es-419" w:bidi="en-US"/>
        </w:rPr>
        <w:t>Grisham</w:t>
      </w:r>
      <w:proofErr w:type="spellEnd"/>
      <w:r w:rsidRPr="00D92A41">
        <w:rPr>
          <w:lang w:val="es-419" w:bidi="en-US"/>
        </w:rPr>
        <w:t>, la Gobernadora del Estado de Nuevo México, declaró en la Orden Ejecutiva 2020-004 ("EO 2020-004") que una Emergencia a la Salud Pública existe en Nuevo México bajo el Acta de Emergencia a la Salud Pública, e invocó el Acta de Manejo de Emergencias para Todos los Peligros, dirigiendo a todos los gabinetes, departamentos y agencias a cumplir con las directivas de la declaración y las instrucciones a seguir del Departamento de Salud;</w:t>
      </w:r>
    </w:p>
    <w:p w14:paraId="524462F7" w14:textId="77777777" w:rsidR="00D92A41" w:rsidRPr="00D92A41" w:rsidRDefault="00D92A41" w:rsidP="00D92A41">
      <w:pPr>
        <w:widowControl w:val="0"/>
        <w:autoSpaceDE w:val="0"/>
        <w:autoSpaceDN w:val="0"/>
        <w:rPr>
          <w:sz w:val="23"/>
          <w:lang w:val="es-419" w:bidi="en-US"/>
        </w:rPr>
      </w:pPr>
    </w:p>
    <w:p w14:paraId="249571CD" w14:textId="77777777" w:rsidR="00D92A41" w:rsidRPr="00D92A41" w:rsidRDefault="00D92A41" w:rsidP="002D2C22">
      <w:pPr>
        <w:widowControl w:val="0"/>
        <w:autoSpaceDE w:val="0"/>
        <w:autoSpaceDN w:val="0"/>
        <w:spacing w:line="244" w:lineRule="auto"/>
        <w:ind w:left="163" w:right="115" w:firstLine="718"/>
        <w:jc w:val="both"/>
        <w:rPr>
          <w:lang w:val="es-419" w:bidi="en-US"/>
        </w:rPr>
      </w:pPr>
      <w:r w:rsidRPr="00D92A41">
        <w:rPr>
          <w:b/>
          <w:bCs/>
          <w:lang w:val="es-419" w:bidi="en-US"/>
        </w:rPr>
        <w:t>POR CUANTO</w:t>
      </w:r>
      <w:r w:rsidRPr="00D92A41">
        <w:rPr>
          <w:lang w:val="es-419" w:bidi="en-US"/>
        </w:rPr>
        <w:t>, el 12 de marzo de 2020, Yo emití una Orden a la Salud Pública para limitar ciertas reuniones en masas para detener la propagación de COVID-19.</w:t>
      </w:r>
    </w:p>
    <w:p w14:paraId="143B97AC" w14:textId="77777777" w:rsidR="00D92A41" w:rsidRPr="00D92A41" w:rsidRDefault="00D92A41" w:rsidP="00D92A41">
      <w:pPr>
        <w:widowControl w:val="0"/>
        <w:autoSpaceDE w:val="0"/>
        <w:autoSpaceDN w:val="0"/>
        <w:spacing w:before="10"/>
        <w:rPr>
          <w:sz w:val="23"/>
          <w:lang w:val="es-419" w:bidi="en-US"/>
        </w:rPr>
      </w:pPr>
    </w:p>
    <w:p w14:paraId="4D365EED" w14:textId="50306F5D" w:rsidR="00D92A41" w:rsidRPr="00D92A41" w:rsidRDefault="00D92A41" w:rsidP="002D2C22">
      <w:pPr>
        <w:widowControl w:val="0"/>
        <w:autoSpaceDE w:val="0"/>
        <w:autoSpaceDN w:val="0"/>
        <w:spacing w:line="237" w:lineRule="auto"/>
        <w:ind w:left="163" w:right="115" w:firstLine="726"/>
        <w:jc w:val="both"/>
        <w:rPr>
          <w:lang w:val="es-419" w:bidi="en-US"/>
        </w:rPr>
      </w:pPr>
      <w:r w:rsidRPr="00D92A41">
        <w:rPr>
          <w:b/>
          <w:lang w:val="es-419" w:bidi="en-US"/>
        </w:rPr>
        <w:t>POR CUANTO</w:t>
      </w:r>
      <w:r w:rsidRPr="00D92A41">
        <w:rPr>
          <w:lang w:val="es-419" w:bidi="en-US"/>
        </w:rPr>
        <w:t>, hasta el 13 de marzo de 2020, el Departamento de Salud</w:t>
      </w:r>
      <w:r w:rsidR="002D2C22">
        <w:rPr>
          <w:lang w:val="es-419" w:bidi="en-US"/>
        </w:rPr>
        <w:t xml:space="preserve"> </w:t>
      </w:r>
      <w:r w:rsidRPr="00D92A41">
        <w:rPr>
          <w:lang w:val="es-419" w:bidi="en-US"/>
        </w:rPr>
        <w:t>ha confirmado diez (10) casos de individuos infectados con COVID-19 en Nuevo México;</w:t>
      </w:r>
    </w:p>
    <w:p w14:paraId="39E481D7" w14:textId="77777777" w:rsidR="00D92A41" w:rsidRPr="00D92A41" w:rsidRDefault="00D92A41" w:rsidP="00D92A41">
      <w:pPr>
        <w:widowControl w:val="0"/>
        <w:autoSpaceDE w:val="0"/>
        <w:autoSpaceDN w:val="0"/>
        <w:spacing w:before="3"/>
        <w:rPr>
          <w:lang w:val="es-419" w:bidi="en-US"/>
        </w:rPr>
      </w:pPr>
    </w:p>
    <w:p w14:paraId="0E55E37C" w14:textId="6D2D27C9" w:rsidR="00D92A41" w:rsidRDefault="00D92A41" w:rsidP="00333644">
      <w:pPr>
        <w:widowControl w:val="0"/>
        <w:autoSpaceDE w:val="0"/>
        <w:autoSpaceDN w:val="0"/>
        <w:spacing w:line="242" w:lineRule="auto"/>
        <w:ind w:left="159" w:right="115" w:firstLine="722"/>
        <w:jc w:val="both"/>
        <w:rPr>
          <w:lang w:val="es-419" w:bidi="en-US"/>
        </w:rPr>
      </w:pPr>
      <w:r w:rsidRPr="00D92A41">
        <w:rPr>
          <w:b/>
          <w:bCs/>
          <w:lang w:val="es-419" w:bidi="en-US"/>
        </w:rPr>
        <w:t>POR CUANTO</w:t>
      </w:r>
      <w:r w:rsidRPr="00D92A41">
        <w:rPr>
          <w:lang w:val="es-419" w:bidi="en-US"/>
        </w:rPr>
        <w:t>, la mayor propagación de COVID-19 en el estado de Nuevo México posee una amenaza a la salud, seguridad, bienestar y propiedad de los residentes del estado debido a, entre otras cosas, enfermedades debido a COVID-19, absentismo por enfermedad (particularmente entre el personal de seguridad y cumplimiento de la ley y personas envueltas en actividades y negocios críticos para la economía e infraestructura del estado), y clausuras de escuelas y otros lugares públicos de reuniones; y</w:t>
      </w:r>
    </w:p>
    <w:p w14:paraId="785C4486" w14:textId="77777777" w:rsidR="002D2C22" w:rsidRPr="00D92A41" w:rsidRDefault="002D2C22" w:rsidP="00333644">
      <w:pPr>
        <w:widowControl w:val="0"/>
        <w:autoSpaceDE w:val="0"/>
        <w:autoSpaceDN w:val="0"/>
        <w:spacing w:line="242" w:lineRule="auto"/>
        <w:ind w:left="159" w:right="115" w:firstLine="722"/>
        <w:jc w:val="both"/>
        <w:rPr>
          <w:lang w:val="es-419" w:bidi="en-US"/>
        </w:rPr>
      </w:pPr>
    </w:p>
    <w:p w14:paraId="6BAEA0B5" w14:textId="16124635" w:rsidR="00C94B84" w:rsidRDefault="00C94B84" w:rsidP="008E0BE4"/>
    <w:p w14:paraId="4785651C" w14:textId="77777777" w:rsidR="00D92A41" w:rsidRDefault="00D92A41" w:rsidP="00333644">
      <w:pPr>
        <w:pStyle w:val="BodyText"/>
        <w:ind w:left="162" w:right="115" w:firstLine="721"/>
        <w:jc w:val="both"/>
      </w:pPr>
      <w:r>
        <w:rPr>
          <w:b/>
          <w:bCs/>
        </w:rPr>
        <w:lastRenderedPageBreak/>
        <w:t>POR CUANTO</w:t>
      </w:r>
      <w:r>
        <w:t>, COVID-19 se ha propagado rápidamente en facilidades de envejecientes en otros estados, tales como Washington, y muchos residentes en las facilidades de envejecientes pertenecen a las poblaciones que son particularmente vulnerables a los efectos de COVID-19; y</w:t>
      </w:r>
    </w:p>
    <w:p w14:paraId="30E1CE44" w14:textId="77777777" w:rsidR="00D92A41" w:rsidRDefault="00D92A41" w:rsidP="00D92A41">
      <w:pPr>
        <w:pStyle w:val="BodyText"/>
        <w:spacing w:before="68"/>
        <w:ind w:left="131" w:right="116" w:firstLine="726"/>
        <w:jc w:val="both"/>
        <w:rPr>
          <w:b/>
          <w:bCs/>
        </w:rPr>
      </w:pPr>
    </w:p>
    <w:p w14:paraId="64D083F5" w14:textId="2E6341D8" w:rsidR="00D92A41" w:rsidRDefault="00D92A41" w:rsidP="00D92A41">
      <w:pPr>
        <w:pStyle w:val="BodyText"/>
        <w:spacing w:before="68"/>
        <w:ind w:left="131" w:right="116" w:firstLine="726"/>
        <w:jc w:val="both"/>
      </w:pPr>
      <w:r>
        <w:rPr>
          <w:b/>
          <w:bCs/>
        </w:rPr>
        <w:t>POR CUANTO</w:t>
      </w:r>
      <w:r>
        <w:t>, el Departamento de Salud de Nuevo México posee la autoridad legal de acuerdo con el Acta de Salud Pública, NMSA 1978, Secciones 24-1-1 a -40, del Acta de Respuesta a Emergencias de la Salud Pública, NMSA 1978, Secciones 12-10A-1 a -10, el Acta del Departamento de Salud, NMSA 1978, Secciones 9-7-1 a -18, la autoridad concedida en EO 2020-004, y en los poderes constitucionales inherentes en cualquier política del gobierno estatal de Nuevo México, para preservar y promover la salud pública y seguridad, para adoptar aislamiento y cuarentena, y para cerrar lugares públicos y prohibir reuniones de personas cuando se considere necesario por el Departamento para la protección de la salud pública.</w:t>
      </w:r>
    </w:p>
    <w:p w14:paraId="561C18F3" w14:textId="2FD72882" w:rsidR="00D92A41" w:rsidRDefault="00D92A41" w:rsidP="008E0BE4"/>
    <w:p w14:paraId="7F6A11FB" w14:textId="77777777" w:rsidR="00D92A41" w:rsidRDefault="00D92A41" w:rsidP="00D92A41">
      <w:pPr>
        <w:pStyle w:val="BodyText"/>
        <w:ind w:left="128" w:right="112" w:firstLine="720"/>
        <w:jc w:val="both"/>
      </w:pPr>
      <w:r>
        <w:rPr>
          <w:b/>
          <w:bCs/>
        </w:rPr>
        <w:t>AHORA, POR TANTO, YO,</w:t>
      </w:r>
      <w:r>
        <w:t xml:space="preserve"> Kathleen M. Kunkel, </w:t>
      </w:r>
      <w:proofErr w:type="gramStart"/>
      <w:r>
        <w:t>Secretaria</w:t>
      </w:r>
      <w:proofErr w:type="gramEnd"/>
      <w:r>
        <w:t xml:space="preserve"> del Gabinete del Departamento de Salud de Nuevo México, de acuerdo con la autoridad dada a mí por la Constitución y las Leyes del Estado de Nuevo México, ORDENO Y DIRIJO lo siguiente:</w:t>
      </w:r>
    </w:p>
    <w:p w14:paraId="2340B974" w14:textId="77777777" w:rsidR="00D92A41" w:rsidRDefault="00D92A41" w:rsidP="00D92A41">
      <w:pPr>
        <w:pStyle w:val="BodyText"/>
        <w:spacing w:before="5"/>
      </w:pPr>
    </w:p>
    <w:p w14:paraId="051766F1" w14:textId="77777777" w:rsidR="00D92A41" w:rsidRDefault="00D92A41" w:rsidP="00D92A41">
      <w:pPr>
        <w:pStyle w:val="BodyText"/>
        <w:ind w:left="130" w:right="108" w:firstLine="715"/>
        <w:jc w:val="both"/>
      </w:pPr>
      <w:r>
        <w:rPr>
          <w:b/>
          <w:bCs/>
        </w:rPr>
        <w:t>Yo ORDENO</w:t>
      </w:r>
      <w:r>
        <w:t xml:space="preserve"> a todas las facilidades de enfermería que limiten la visitación a los pacientes por visitantes quienes cumplen con ciertas condiciones de entrada y quienes sus seres queridos están recibiendo cuidado al final de la vida, y para prohibir temporeramente otros visitantes. Para propósitos de esta Orden, las facilidades de enfermería incluyen, pero no están limitadas a, hogares para ancianos, facilidades de atención asistida, guarderías para adultos, facilidades de hospicio, y facilidades de rehabilitación con otros pacientes adultos mayores.</w:t>
      </w:r>
    </w:p>
    <w:p w14:paraId="6C39E1EF" w14:textId="639EAD0A" w:rsidR="00D92A41" w:rsidRDefault="00D92A41" w:rsidP="008E0BE4"/>
    <w:p w14:paraId="1D259448" w14:textId="77777777" w:rsidR="00D92A41" w:rsidRDefault="00D92A41" w:rsidP="00D92A41">
      <w:pPr>
        <w:pStyle w:val="BodyText"/>
        <w:ind w:left="846"/>
        <w:jc w:val="both"/>
      </w:pPr>
      <w:r>
        <w:rPr>
          <w:b/>
          <w:bCs/>
        </w:rPr>
        <w:t>Yo</w:t>
      </w:r>
      <w:r>
        <w:t xml:space="preserve"> </w:t>
      </w:r>
      <w:r>
        <w:rPr>
          <w:b/>
          <w:bCs/>
        </w:rPr>
        <w:t>DIRIJO</w:t>
      </w:r>
      <w:r>
        <w:t xml:space="preserve"> que las condiciones de entrada para los visitantes tienen que incluir las siguientes:</w:t>
      </w:r>
    </w:p>
    <w:p w14:paraId="45B63FD5" w14:textId="77777777" w:rsidR="00D92A41" w:rsidRDefault="00D92A41" w:rsidP="00D92A41">
      <w:pPr>
        <w:pStyle w:val="ListParagraph"/>
        <w:numPr>
          <w:ilvl w:val="0"/>
          <w:numId w:val="1"/>
        </w:numPr>
        <w:tabs>
          <w:tab w:val="left" w:pos="1924"/>
        </w:tabs>
        <w:spacing w:before="5" w:line="275" w:lineRule="exact"/>
        <w:ind w:right="0" w:hanging="369"/>
        <w:jc w:val="both"/>
        <w:rPr>
          <w:sz w:val="24"/>
        </w:rPr>
      </w:pPr>
      <w:r>
        <w:rPr>
          <w:sz w:val="24"/>
        </w:rPr>
        <w:t>Todos los visitantes tienen que tomarse la temperatura en la entrada de la facilidad;</w:t>
      </w:r>
    </w:p>
    <w:p w14:paraId="7BBBB8A0" w14:textId="7AD85484" w:rsidR="00D92A41" w:rsidRDefault="00D92A41" w:rsidP="00D92A41">
      <w:pPr>
        <w:pStyle w:val="ListParagraph"/>
        <w:numPr>
          <w:ilvl w:val="0"/>
          <w:numId w:val="1"/>
        </w:numPr>
        <w:tabs>
          <w:tab w:val="left" w:pos="1917"/>
        </w:tabs>
        <w:ind w:left="1918" w:right="110" w:hanging="363"/>
        <w:jc w:val="both"/>
        <w:rPr>
          <w:sz w:val="24"/>
        </w:rPr>
      </w:pPr>
      <w:r>
        <w:rPr>
          <w:sz w:val="24"/>
        </w:rPr>
        <w:t xml:space="preserve">Todos los visitantes entrando a la facilidad tienen que lavarse las bien manos al dejárseles entrar, o utilizar un desinfectante con base de alcohol que contenga al menos 60% de alcohol, </w:t>
      </w:r>
      <w:r w:rsidR="00234D94">
        <w:rPr>
          <w:sz w:val="24"/>
        </w:rPr>
        <w:t>en caso de que</w:t>
      </w:r>
      <w:bookmarkStart w:id="0" w:name="_GoBack"/>
      <w:bookmarkEnd w:id="0"/>
      <w:r>
        <w:rPr>
          <w:sz w:val="24"/>
        </w:rPr>
        <w:t xml:space="preserve"> no haya disponible agua y jabón.</w:t>
      </w:r>
    </w:p>
    <w:p w14:paraId="28C0A766" w14:textId="2D3C57D7" w:rsidR="00D92A41" w:rsidRDefault="00D92A41" w:rsidP="00D92A41">
      <w:pPr>
        <w:pStyle w:val="ListParagraph"/>
        <w:numPr>
          <w:ilvl w:val="0"/>
          <w:numId w:val="1"/>
        </w:numPr>
        <w:tabs>
          <w:tab w:val="left" w:pos="1917"/>
        </w:tabs>
        <w:spacing w:before="1" w:line="237" w:lineRule="auto"/>
        <w:ind w:left="1924" w:right="118" w:hanging="376"/>
        <w:jc w:val="both"/>
        <w:rPr>
          <w:sz w:val="24"/>
        </w:rPr>
      </w:pPr>
      <w:r>
        <w:rPr>
          <w:sz w:val="24"/>
        </w:rPr>
        <w:t xml:space="preserve">Todos los visitantes no pueden tener fiebre (temperatura del cuerpo menor a 100 grados </w:t>
      </w:r>
      <w:r w:rsidR="000912F7">
        <w:rPr>
          <w:sz w:val="24"/>
        </w:rPr>
        <w:t>Fahrenheit</w:t>
      </w:r>
      <w:r>
        <w:rPr>
          <w:sz w:val="24"/>
        </w:rPr>
        <w:t>) y ningún signo de infección respiratoria, incluyendo tos o dificultad para respirar.</w:t>
      </w:r>
    </w:p>
    <w:p w14:paraId="01E2C8E1" w14:textId="72C416B8" w:rsidR="00D92A41" w:rsidRDefault="00D92A41" w:rsidP="00D92A41">
      <w:pPr>
        <w:pStyle w:val="ListParagraph"/>
        <w:numPr>
          <w:ilvl w:val="0"/>
          <w:numId w:val="1"/>
        </w:numPr>
        <w:tabs>
          <w:tab w:val="left" w:pos="1917"/>
        </w:tabs>
        <w:spacing w:before="8" w:line="237" w:lineRule="auto"/>
        <w:ind w:left="1913" w:hanging="366"/>
        <w:jc w:val="both"/>
        <w:rPr>
          <w:sz w:val="24"/>
        </w:rPr>
      </w:pPr>
      <w:r>
        <w:rPr>
          <w:sz w:val="24"/>
        </w:rPr>
        <w:t xml:space="preserve">Todos los visitantes tienen que acceder a ser </w:t>
      </w:r>
      <w:r w:rsidR="000912F7">
        <w:rPr>
          <w:sz w:val="24"/>
        </w:rPr>
        <w:t>escoltados</w:t>
      </w:r>
      <w:r>
        <w:rPr>
          <w:sz w:val="24"/>
        </w:rPr>
        <w:t xml:space="preserve"> al, y desde del cuarto del paciente por personal de la facilidad y tienen que acceder a no salir del cuarto del paciente sin </w:t>
      </w:r>
      <w:r w:rsidR="000912F7">
        <w:rPr>
          <w:sz w:val="24"/>
        </w:rPr>
        <w:t>escolta</w:t>
      </w:r>
      <w:r>
        <w:rPr>
          <w:sz w:val="24"/>
        </w:rPr>
        <w:t>; y</w:t>
      </w:r>
    </w:p>
    <w:p w14:paraId="59D2842C" w14:textId="77777777" w:rsidR="00D92A41" w:rsidRDefault="00D92A41" w:rsidP="00D92A41">
      <w:pPr>
        <w:pStyle w:val="ListParagraph"/>
        <w:numPr>
          <w:ilvl w:val="0"/>
          <w:numId w:val="1"/>
        </w:numPr>
        <w:tabs>
          <w:tab w:val="left" w:pos="1917"/>
        </w:tabs>
        <w:spacing w:before="8" w:line="237" w:lineRule="auto"/>
        <w:ind w:left="1916" w:right="119" w:hanging="369"/>
        <w:jc w:val="both"/>
        <w:rPr>
          <w:sz w:val="24"/>
        </w:rPr>
      </w:pPr>
      <w:r>
        <w:rPr>
          <w:sz w:val="24"/>
        </w:rPr>
        <w:t>Cualquier otra condición de entrada a la facilidad que sea necesaria para proteger la salud y seguridad del paciente.</w:t>
      </w:r>
    </w:p>
    <w:p w14:paraId="596145CD" w14:textId="45E4D19A" w:rsidR="00D92A41" w:rsidRDefault="00D92A41" w:rsidP="008E0BE4"/>
    <w:p w14:paraId="69E4ADC3" w14:textId="77777777" w:rsidR="00D92A41" w:rsidRDefault="00D92A41" w:rsidP="00D92A41">
      <w:pPr>
        <w:ind w:left="840"/>
        <w:jc w:val="both"/>
      </w:pPr>
      <w:r>
        <w:rPr>
          <w:b/>
          <w:bCs/>
        </w:rPr>
        <w:t xml:space="preserve">YO TAMBIÉN DIRIJO </w:t>
      </w:r>
      <w:proofErr w:type="spellStart"/>
      <w:r>
        <w:t>como</w:t>
      </w:r>
      <w:proofErr w:type="spellEnd"/>
      <w:r>
        <w:t xml:space="preserve"> </w:t>
      </w:r>
      <w:proofErr w:type="spellStart"/>
      <w:r>
        <w:t>sigue</w:t>
      </w:r>
      <w:proofErr w:type="spellEnd"/>
      <w:r>
        <w:t>:</w:t>
      </w:r>
    </w:p>
    <w:p w14:paraId="7649E845" w14:textId="65F0260D" w:rsidR="00D92A41" w:rsidRDefault="00D92A41" w:rsidP="008E0BE4"/>
    <w:p w14:paraId="20B02354" w14:textId="77777777" w:rsidR="00D92A41" w:rsidRDefault="00D92A41" w:rsidP="00D92A41">
      <w:pPr>
        <w:pStyle w:val="ListParagraph"/>
        <w:numPr>
          <w:ilvl w:val="0"/>
          <w:numId w:val="2"/>
        </w:numPr>
        <w:tabs>
          <w:tab w:val="left" w:pos="832"/>
        </w:tabs>
        <w:spacing w:before="1" w:line="237" w:lineRule="auto"/>
        <w:ind w:right="122" w:hanging="363"/>
        <w:jc w:val="both"/>
        <w:rPr>
          <w:sz w:val="24"/>
        </w:rPr>
      </w:pPr>
      <w:r>
        <w:rPr>
          <w:sz w:val="24"/>
        </w:rPr>
        <w:t xml:space="preserve">Esta orden debe ser diseminada ampliamente en </w:t>
      </w:r>
      <w:proofErr w:type="gramStart"/>
      <w:r>
        <w:rPr>
          <w:sz w:val="24"/>
        </w:rPr>
        <w:t>Inglés</w:t>
      </w:r>
      <w:proofErr w:type="gramEnd"/>
      <w:r>
        <w:rPr>
          <w:sz w:val="24"/>
        </w:rPr>
        <w:t>, Español y otros idiomas apropiados para los ciudadanos del Estado de Nuevo México.</w:t>
      </w:r>
    </w:p>
    <w:p w14:paraId="20480E08" w14:textId="77777777" w:rsidR="00D92A41" w:rsidRDefault="00D92A41" w:rsidP="00D92A41">
      <w:pPr>
        <w:pStyle w:val="BodyText"/>
        <w:spacing w:before="1"/>
        <w:rPr>
          <w:sz w:val="21"/>
        </w:rPr>
      </w:pPr>
    </w:p>
    <w:p w14:paraId="074F0B72" w14:textId="52385B96" w:rsidR="00D92A41" w:rsidRDefault="00D92A41" w:rsidP="00D92A41">
      <w:pPr>
        <w:pStyle w:val="ListParagraph"/>
        <w:numPr>
          <w:ilvl w:val="0"/>
          <w:numId w:val="2"/>
        </w:numPr>
        <w:tabs>
          <w:tab w:val="left" w:pos="832"/>
        </w:tabs>
        <w:ind w:left="831" w:hanging="378"/>
        <w:jc w:val="both"/>
        <w:rPr>
          <w:sz w:val="24"/>
        </w:rPr>
      </w:pPr>
      <w:r>
        <w:rPr>
          <w:sz w:val="24"/>
        </w:rPr>
        <w:t>Esta orden declarando restricciones basadas en la existencia de una condición de importancia a la salud pública no debe abrogar cualquiera de los requerimientos de reporte de enfermedades expuestos en el Acta de Salud Pública de Nuevo México.</w:t>
      </w:r>
    </w:p>
    <w:p w14:paraId="0E047B24" w14:textId="77777777" w:rsidR="00FE1C00" w:rsidRPr="00FE1C00" w:rsidRDefault="00FE1C00" w:rsidP="00FE1C00">
      <w:pPr>
        <w:pStyle w:val="ListParagraph"/>
        <w:rPr>
          <w:sz w:val="24"/>
        </w:rPr>
      </w:pPr>
    </w:p>
    <w:p w14:paraId="26A06F41" w14:textId="77777777" w:rsidR="00FE1C00" w:rsidRPr="00FE1C00" w:rsidRDefault="00FE1C00" w:rsidP="00FE1C00">
      <w:pPr>
        <w:pStyle w:val="ListParagraph"/>
        <w:numPr>
          <w:ilvl w:val="0"/>
          <w:numId w:val="2"/>
        </w:numPr>
        <w:rPr>
          <w:sz w:val="24"/>
          <w:szCs w:val="24"/>
        </w:rPr>
      </w:pPr>
      <w:r w:rsidRPr="00FE1C00">
        <w:rPr>
          <w:sz w:val="24"/>
          <w:szCs w:val="24"/>
        </w:rPr>
        <w:t>Esta Orden debe permanecer en efecto por la duración de la Orden Ejecutiva 2020-004. Esta Orden será renovada o rescindida en cualquier momento.</w:t>
      </w:r>
    </w:p>
    <w:p w14:paraId="13D6004A" w14:textId="13D5CF15" w:rsidR="00D92A41" w:rsidRDefault="00D92A41" w:rsidP="00D92A41"/>
    <w:p w14:paraId="0C7614F3" w14:textId="28B3FED4" w:rsidR="00D92A41" w:rsidRPr="008E0BE4" w:rsidRDefault="00D92A41" w:rsidP="00D92A41">
      <w:r w:rsidRPr="00D92A41">
        <w:drawing>
          <wp:inline distT="0" distB="0" distL="0" distR="0" wp14:anchorId="47238CB9" wp14:editId="6AC2B2D5">
            <wp:extent cx="5943600" cy="43735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373592"/>
                    </a:xfrm>
                    <a:prstGeom prst="rect">
                      <a:avLst/>
                    </a:prstGeom>
                    <a:noFill/>
                    <a:ln>
                      <a:noFill/>
                    </a:ln>
                  </pic:spPr>
                </pic:pic>
              </a:graphicData>
            </a:graphic>
          </wp:inline>
        </w:drawing>
      </w:r>
    </w:p>
    <w:sectPr w:rsidR="00D92A41" w:rsidRPr="008E0BE4" w:rsidSect="00744AF6">
      <w:footerReference w:type="default" r:id="rId12"/>
      <w:headerReference w:type="first" r:id="rId13"/>
      <w:footerReference w:type="first" r:id="rId14"/>
      <w:pgSz w:w="12240" w:h="15840" w:code="1"/>
      <w:pgMar w:top="1440" w:right="1440" w:bottom="1440" w:left="1440" w:header="245" w:footer="24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B2C3C" w14:textId="77777777" w:rsidR="00F707A2" w:rsidRDefault="00F707A2" w:rsidP="001F7AC3">
      <w:r>
        <w:separator/>
      </w:r>
    </w:p>
  </w:endnote>
  <w:endnote w:type="continuationSeparator" w:id="0">
    <w:p w14:paraId="003BC407" w14:textId="77777777" w:rsidR="00F707A2" w:rsidRDefault="00F707A2" w:rsidP="001F7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143500"/>
      <w:docPartObj>
        <w:docPartGallery w:val="Page Numbers (Bottom of Page)"/>
        <w:docPartUnique/>
      </w:docPartObj>
    </w:sdtPr>
    <w:sdtEndPr>
      <w:rPr>
        <w:noProof/>
      </w:rPr>
    </w:sdtEndPr>
    <w:sdtContent>
      <w:p w14:paraId="44D5F9D6" w14:textId="721A9B10" w:rsidR="00617CB6" w:rsidRDefault="00617C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19D0B9" w14:textId="77777777" w:rsidR="00175CA9" w:rsidRDefault="00175C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82AAE" w14:textId="77777777" w:rsidR="003162BA" w:rsidRPr="001479FF" w:rsidRDefault="006E3428" w:rsidP="00040E3D">
    <w:pPr>
      <w:pStyle w:val="Footer"/>
      <w:jc w:val="both"/>
      <w:rPr>
        <w:rFonts w:ascii="Cambria" w:hAnsi="Cambria"/>
      </w:rPr>
    </w:pPr>
    <w:r>
      <w:rPr>
        <w:rFonts w:ascii="Cambria" w:hAnsi="Cambria"/>
        <w:noProof/>
      </w:rPr>
      <w:drawing>
        <wp:anchor distT="0" distB="0" distL="114300" distR="114300" simplePos="0" relativeHeight="251658752" behindDoc="0" locked="0" layoutInCell="1" allowOverlap="1" wp14:anchorId="18CA9597" wp14:editId="2ED98D4F">
          <wp:simplePos x="0" y="0"/>
          <wp:positionH relativeFrom="column">
            <wp:posOffset>5575300</wp:posOffset>
          </wp:positionH>
          <wp:positionV relativeFrom="paragraph">
            <wp:posOffset>-975995</wp:posOffset>
          </wp:positionV>
          <wp:extent cx="1139825" cy="1139825"/>
          <wp:effectExtent l="0" t="0" r="317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39825" cy="1139825"/>
                  </a:xfrm>
                  <a:prstGeom prst="rect">
                    <a:avLst/>
                  </a:prstGeom>
                  <a:noFill/>
                </pic:spPr>
              </pic:pic>
            </a:graphicData>
          </a:graphic>
          <wp14:sizeRelH relativeFrom="margin">
            <wp14:pctWidth>0</wp14:pctWidth>
          </wp14:sizeRelH>
        </wp:anchor>
      </w:drawing>
    </w:r>
    <w:r w:rsidR="00D451D8" w:rsidRPr="001479FF">
      <w:rPr>
        <w:rFonts w:ascii="Cambria" w:hAnsi="Cambria"/>
        <w:noProof/>
      </w:rPr>
      <mc:AlternateContent>
        <mc:Choice Requires="wps">
          <w:drawing>
            <wp:anchor distT="0" distB="0" distL="114300" distR="114300" simplePos="0" relativeHeight="251657728" behindDoc="0" locked="0" layoutInCell="1" allowOverlap="1" wp14:anchorId="6B0EE62A" wp14:editId="35A0CAA0">
              <wp:simplePos x="0" y="0"/>
              <wp:positionH relativeFrom="margin">
                <wp:posOffset>-781050</wp:posOffset>
              </wp:positionH>
              <wp:positionV relativeFrom="paragraph">
                <wp:posOffset>-490220</wp:posOffset>
              </wp:positionV>
              <wp:extent cx="6276975" cy="695325"/>
              <wp:effectExtent l="0" t="0" r="9525" b="9525"/>
              <wp:wrapNone/>
              <wp:docPr id="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A2F38" w14:textId="77777777" w:rsidR="006500F4" w:rsidRPr="001479FF" w:rsidRDefault="00323F54" w:rsidP="007432B2">
                          <w:pPr>
                            <w:widowControl w:val="0"/>
                            <w:jc w:val="center"/>
                            <w:rPr>
                              <w:rFonts w:ascii="Cambria" w:hAnsi="Cambria" w:cs="Arial"/>
                              <w:b/>
                              <w:bCs/>
                              <w:caps/>
                              <w:sz w:val="20"/>
                              <w:szCs w:val="20"/>
                            </w:rPr>
                          </w:pPr>
                          <w:r w:rsidRPr="001479FF">
                            <w:rPr>
                              <w:rFonts w:ascii="Cambria" w:hAnsi="Cambria" w:cs="Arial"/>
                              <w:b/>
                              <w:bCs/>
                              <w:caps/>
                              <w:sz w:val="20"/>
                              <w:szCs w:val="20"/>
                            </w:rPr>
                            <w:t>oFFICE OF THE SECRETARY</w:t>
                          </w:r>
                        </w:p>
                        <w:p w14:paraId="7442620A" w14:textId="77777777" w:rsidR="006500F4" w:rsidRPr="001479FF" w:rsidRDefault="00652D24" w:rsidP="00652D24">
                          <w:pPr>
                            <w:widowControl w:val="0"/>
                            <w:jc w:val="center"/>
                            <w:rPr>
                              <w:rFonts w:ascii="Cambria" w:hAnsi="Cambria" w:cs="Arial"/>
                              <w:sz w:val="20"/>
                              <w:szCs w:val="20"/>
                            </w:rPr>
                          </w:pPr>
                          <w:r w:rsidRPr="001479FF">
                            <w:rPr>
                              <w:rFonts w:ascii="Cambria" w:hAnsi="Cambria" w:cs="Arial"/>
                              <w:sz w:val="20"/>
                              <w:szCs w:val="20"/>
                            </w:rPr>
                            <w:t>1190 St. Francis Dr., Suite N4100</w:t>
                          </w:r>
                          <w:r w:rsidR="006500F4" w:rsidRPr="001479FF">
                            <w:rPr>
                              <w:rFonts w:ascii="Cambria" w:hAnsi="Cambria" w:cs="Arial"/>
                              <w:sz w:val="20"/>
                              <w:szCs w:val="20"/>
                            </w:rPr>
                            <w:t xml:space="preserve"> • P.O. Box 26110 • Santa Fe, New Mexico • 87502</w:t>
                          </w:r>
                        </w:p>
                        <w:p w14:paraId="31B80CA6" w14:textId="77777777" w:rsidR="006500F4" w:rsidRPr="001479FF" w:rsidRDefault="00652D24" w:rsidP="007432B2">
                          <w:pPr>
                            <w:spacing w:after="200" w:line="273" w:lineRule="auto"/>
                            <w:jc w:val="center"/>
                            <w:rPr>
                              <w:rFonts w:ascii="Cambria" w:hAnsi="Cambria" w:cs="Arial"/>
                              <w:sz w:val="20"/>
                              <w:szCs w:val="20"/>
                              <w:lang w:val="es-MX"/>
                            </w:rPr>
                          </w:pPr>
                          <w:r w:rsidRPr="001479FF">
                            <w:rPr>
                              <w:rFonts w:ascii="Cambria" w:hAnsi="Cambria" w:cs="Arial"/>
                              <w:sz w:val="20"/>
                              <w:szCs w:val="20"/>
                              <w:lang w:val="es-MX"/>
                            </w:rPr>
                            <w:t>(505) 827-2613</w:t>
                          </w:r>
                          <w:r w:rsidR="006500F4" w:rsidRPr="001479FF">
                            <w:rPr>
                              <w:rFonts w:ascii="Cambria" w:hAnsi="Cambria" w:cs="Arial"/>
                              <w:sz w:val="20"/>
                              <w:szCs w:val="20"/>
                            </w:rPr>
                            <w:t xml:space="preserve"> • </w:t>
                          </w:r>
                          <w:r w:rsidRPr="001479FF">
                            <w:rPr>
                              <w:rFonts w:ascii="Cambria" w:hAnsi="Cambria" w:cs="Arial"/>
                              <w:sz w:val="20"/>
                              <w:szCs w:val="20"/>
                              <w:lang w:val="es-MX"/>
                            </w:rPr>
                            <w:t>FAX: (505) 827-2530</w:t>
                          </w:r>
                          <w:r w:rsidR="006500F4" w:rsidRPr="001479FF">
                            <w:rPr>
                              <w:rFonts w:ascii="Cambria" w:hAnsi="Cambria" w:cs="Arial"/>
                              <w:sz w:val="20"/>
                              <w:szCs w:val="20"/>
                            </w:rPr>
                            <w:t xml:space="preserve"> • </w:t>
                          </w:r>
                          <w:r w:rsidR="006500F4" w:rsidRPr="001479FF">
                            <w:rPr>
                              <w:rFonts w:ascii="Cambria" w:hAnsi="Cambria" w:cs="Arial"/>
                              <w:sz w:val="20"/>
                              <w:szCs w:val="20"/>
                              <w:lang w:val="es-MX"/>
                            </w:rPr>
                            <w:t>www.nmhealth.org</w:t>
                          </w:r>
                        </w:p>
                        <w:p w14:paraId="7CCA0F3F" w14:textId="77777777" w:rsidR="002051BA" w:rsidRPr="001F1CDD" w:rsidRDefault="002051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0EE62A" id="_x0000_t202" coordsize="21600,21600" o:spt="202" path="m,l,21600r21600,l21600,xe">
              <v:stroke joinstyle="miter"/>
              <v:path gradientshapeok="t" o:connecttype="rect"/>
            </v:shapetype>
            <v:shape id="Text Box 35" o:spid="_x0000_s1026" type="#_x0000_t202" style="position:absolute;left:0;text-align:left;margin-left:-61.5pt;margin-top:-38.6pt;width:494.25pt;height:54.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7hAIAABA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" stroked="f">
              <v:textbox>
                <w:txbxContent>
                  <w:p w14:paraId="748A2F38" w14:textId="77777777" w:rsidR="006500F4" w:rsidRPr="001479FF" w:rsidRDefault="00323F54" w:rsidP="007432B2">
                    <w:pPr>
                      <w:widowControl w:val="0"/>
                      <w:jc w:val="center"/>
                      <w:rPr>
                        <w:rFonts w:ascii="Cambria" w:hAnsi="Cambria" w:cs="Arial"/>
                        <w:b/>
                        <w:bCs/>
                        <w:caps/>
                        <w:sz w:val="20"/>
                        <w:szCs w:val="20"/>
                      </w:rPr>
                    </w:pPr>
                    <w:r w:rsidRPr="001479FF">
                      <w:rPr>
                        <w:rFonts w:ascii="Cambria" w:hAnsi="Cambria" w:cs="Arial"/>
                        <w:b/>
                        <w:bCs/>
                        <w:caps/>
                        <w:sz w:val="20"/>
                        <w:szCs w:val="20"/>
                      </w:rPr>
                      <w:t>oFFICE OF THE SECRETARY</w:t>
                    </w:r>
                  </w:p>
                  <w:p w14:paraId="7442620A" w14:textId="77777777" w:rsidR="006500F4" w:rsidRPr="001479FF" w:rsidRDefault="00652D24" w:rsidP="00652D24">
                    <w:pPr>
                      <w:widowControl w:val="0"/>
                      <w:jc w:val="center"/>
                      <w:rPr>
                        <w:rFonts w:ascii="Cambria" w:hAnsi="Cambria" w:cs="Arial"/>
                        <w:sz w:val="20"/>
                        <w:szCs w:val="20"/>
                      </w:rPr>
                    </w:pPr>
                    <w:r w:rsidRPr="001479FF">
                      <w:rPr>
                        <w:rFonts w:ascii="Cambria" w:hAnsi="Cambria" w:cs="Arial"/>
                        <w:sz w:val="20"/>
                        <w:szCs w:val="20"/>
                      </w:rPr>
                      <w:t>1190 St. Francis Dr., Suite N4100</w:t>
                    </w:r>
                    <w:r w:rsidR="006500F4" w:rsidRPr="001479FF">
                      <w:rPr>
                        <w:rFonts w:ascii="Cambria" w:hAnsi="Cambria" w:cs="Arial"/>
                        <w:sz w:val="20"/>
                        <w:szCs w:val="20"/>
                      </w:rPr>
                      <w:t xml:space="preserve"> • P.O. Box 26110 • Santa Fe, New Mexico • 87502</w:t>
                    </w:r>
                  </w:p>
                  <w:p w14:paraId="31B80CA6" w14:textId="77777777" w:rsidR="006500F4" w:rsidRPr="001479FF" w:rsidRDefault="00652D24" w:rsidP="007432B2">
                    <w:pPr>
                      <w:spacing w:after="200" w:line="273" w:lineRule="auto"/>
                      <w:jc w:val="center"/>
                      <w:rPr>
                        <w:rFonts w:ascii="Cambria" w:hAnsi="Cambria" w:cs="Arial"/>
                        <w:sz w:val="20"/>
                        <w:szCs w:val="20"/>
                        <w:lang w:val="es-MX"/>
                      </w:rPr>
                    </w:pPr>
                    <w:r w:rsidRPr="001479FF">
                      <w:rPr>
                        <w:rFonts w:ascii="Cambria" w:hAnsi="Cambria" w:cs="Arial"/>
                        <w:sz w:val="20"/>
                        <w:szCs w:val="20"/>
                        <w:lang w:val="es-MX"/>
                      </w:rPr>
                      <w:t>(505) 827-2613</w:t>
                    </w:r>
                    <w:r w:rsidR="006500F4" w:rsidRPr="001479FF">
                      <w:rPr>
                        <w:rFonts w:ascii="Cambria" w:hAnsi="Cambria" w:cs="Arial"/>
                        <w:sz w:val="20"/>
                        <w:szCs w:val="20"/>
                      </w:rPr>
                      <w:t xml:space="preserve"> • </w:t>
                    </w:r>
                    <w:r w:rsidRPr="001479FF">
                      <w:rPr>
                        <w:rFonts w:ascii="Cambria" w:hAnsi="Cambria" w:cs="Arial"/>
                        <w:sz w:val="20"/>
                        <w:szCs w:val="20"/>
                        <w:lang w:val="es-MX"/>
                      </w:rPr>
                      <w:t>FAX: (505) 827-2530</w:t>
                    </w:r>
                    <w:r w:rsidR="006500F4" w:rsidRPr="001479FF">
                      <w:rPr>
                        <w:rFonts w:ascii="Cambria" w:hAnsi="Cambria" w:cs="Arial"/>
                        <w:sz w:val="20"/>
                        <w:szCs w:val="20"/>
                      </w:rPr>
                      <w:t xml:space="preserve"> • </w:t>
                    </w:r>
                    <w:r w:rsidR="006500F4" w:rsidRPr="001479FF">
                      <w:rPr>
                        <w:rFonts w:ascii="Cambria" w:hAnsi="Cambria" w:cs="Arial"/>
                        <w:sz w:val="20"/>
                        <w:szCs w:val="20"/>
                        <w:lang w:val="es-MX"/>
                      </w:rPr>
                      <w:t>www.nmhealth.org</w:t>
                    </w:r>
                  </w:p>
                  <w:p w14:paraId="7CCA0F3F" w14:textId="77777777" w:rsidR="002051BA" w:rsidRPr="001F1CDD" w:rsidRDefault="002051BA"/>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4CACF" w14:textId="77777777" w:rsidR="00F707A2" w:rsidRDefault="00F707A2" w:rsidP="001F7AC3">
      <w:r>
        <w:separator/>
      </w:r>
    </w:p>
  </w:footnote>
  <w:footnote w:type="continuationSeparator" w:id="0">
    <w:p w14:paraId="1E06A5F6" w14:textId="77777777" w:rsidR="00F707A2" w:rsidRDefault="00F707A2" w:rsidP="001F7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CDE85" w14:textId="77777777" w:rsidR="00AF0ABF" w:rsidRDefault="00F84EAD" w:rsidP="0076097C">
    <w:pPr>
      <w:pStyle w:val="Header"/>
      <w:tabs>
        <w:tab w:val="left" w:pos="240"/>
      </w:tabs>
      <w:ind w:left="-90"/>
      <w:jc w:val="center"/>
      <w:rPr>
        <w:noProof/>
        <w:sz w:val="24"/>
        <w:szCs w:val="24"/>
      </w:rPr>
    </w:pPr>
    <w:r>
      <w:rPr>
        <w:noProof/>
        <w:sz w:val="24"/>
        <w:szCs w:val="24"/>
      </w:rPr>
      <w:drawing>
        <wp:inline distT="0" distB="0" distL="0" distR="0" wp14:anchorId="13856069" wp14:editId="4F4B6F9C">
          <wp:extent cx="5971032" cy="9951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 header.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71032" cy="995172"/>
                  </a:xfrm>
                  <a:prstGeom prst="rect">
                    <a:avLst/>
                  </a:prstGeom>
                </pic:spPr>
              </pic:pic>
            </a:graphicData>
          </a:graphic>
        </wp:inline>
      </w:drawing>
    </w:r>
  </w:p>
  <w:p w14:paraId="02017A39" w14:textId="77777777" w:rsidR="003162BA" w:rsidRDefault="003162BA" w:rsidP="00AF0ABF">
    <w:pPr>
      <w:pStyle w:val="Header"/>
      <w:tabs>
        <w:tab w:val="left" w:pos="2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F01C8"/>
    <w:multiLevelType w:val="hybridMultilevel"/>
    <w:tmpl w:val="12FCBDE6"/>
    <w:lvl w:ilvl="0" w:tplc="DBEA5748">
      <w:start w:val="1"/>
      <w:numFmt w:val="decimal"/>
      <w:lvlText w:val="(%1)"/>
      <w:lvlJc w:val="left"/>
      <w:pPr>
        <w:ind w:left="838" w:hanging="356"/>
        <w:jc w:val="left"/>
      </w:pPr>
      <w:rPr>
        <w:rFonts w:ascii="Times New Roman" w:eastAsia="Times New Roman" w:hAnsi="Times New Roman" w:cs="Times New Roman" w:hint="default"/>
        <w:w w:val="98"/>
        <w:sz w:val="24"/>
        <w:szCs w:val="24"/>
        <w:lang w:val="en-US" w:eastAsia="en-US" w:bidi="en-US"/>
      </w:rPr>
    </w:lvl>
    <w:lvl w:ilvl="1" w:tplc="FEA21ADA">
      <w:numFmt w:val="bullet"/>
      <w:lvlText w:val="•"/>
      <w:lvlJc w:val="left"/>
      <w:pPr>
        <w:ind w:left="840" w:hanging="356"/>
      </w:pPr>
      <w:rPr>
        <w:rFonts w:hint="default"/>
        <w:lang w:val="en-US" w:eastAsia="en-US" w:bidi="en-US"/>
      </w:rPr>
    </w:lvl>
    <w:lvl w:ilvl="2" w:tplc="77BE234C">
      <w:numFmt w:val="bullet"/>
      <w:lvlText w:val="•"/>
      <w:lvlJc w:val="left"/>
      <w:pPr>
        <w:ind w:left="1805" w:hanging="356"/>
      </w:pPr>
      <w:rPr>
        <w:rFonts w:hint="default"/>
        <w:lang w:val="en-US" w:eastAsia="en-US" w:bidi="en-US"/>
      </w:rPr>
    </w:lvl>
    <w:lvl w:ilvl="3" w:tplc="7B8E9B2C">
      <w:numFmt w:val="bullet"/>
      <w:lvlText w:val="•"/>
      <w:lvlJc w:val="left"/>
      <w:pPr>
        <w:ind w:left="2770" w:hanging="356"/>
      </w:pPr>
      <w:rPr>
        <w:rFonts w:hint="default"/>
        <w:lang w:val="en-US" w:eastAsia="en-US" w:bidi="en-US"/>
      </w:rPr>
    </w:lvl>
    <w:lvl w:ilvl="4" w:tplc="919EF756">
      <w:numFmt w:val="bullet"/>
      <w:lvlText w:val="•"/>
      <w:lvlJc w:val="left"/>
      <w:pPr>
        <w:ind w:left="3736" w:hanging="356"/>
      </w:pPr>
      <w:rPr>
        <w:rFonts w:hint="default"/>
        <w:lang w:val="en-US" w:eastAsia="en-US" w:bidi="en-US"/>
      </w:rPr>
    </w:lvl>
    <w:lvl w:ilvl="5" w:tplc="6284F8F6">
      <w:numFmt w:val="bullet"/>
      <w:lvlText w:val="•"/>
      <w:lvlJc w:val="left"/>
      <w:pPr>
        <w:ind w:left="4701" w:hanging="356"/>
      </w:pPr>
      <w:rPr>
        <w:rFonts w:hint="default"/>
        <w:lang w:val="en-US" w:eastAsia="en-US" w:bidi="en-US"/>
      </w:rPr>
    </w:lvl>
    <w:lvl w:ilvl="6" w:tplc="79BE0C28">
      <w:numFmt w:val="bullet"/>
      <w:lvlText w:val="•"/>
      <w:lvlJc w:val="left"/>
      <w:pPr>
        <w:ind w:left="5667" w:hanging="356"/>
      </w:pPr>
      <w:rPr>
        <w:rFonts w:hint="default"/>
        <w:lang w:val="en-US" w:eastAsia="en-US" w:bidi="en-US"/>
      </w:rPr>
    </w:lvl>
    <w:lvl w:ilvl="7" w:tplc="D5B639AE">
      <w:numFmt w:val="bullet"/>
      <w:lvlText w:val="•"/>
      <w:lvlJc w:val="left"/>
      <w:pPr>
        <w:ind w:left="6632" w:hanging="356"/>
      </w:pPr>
      <w:rPr>
        <w:rFonts w:hint="default"/>
        <w:lang w:val="en-US" w:eastAsia="en-US" w:bidi="en-US"/>
      </w:rPr>
    </w:lvl>
    <w:lvl w:ilvl="8" w:tplc="1D8E53D8">
      <w:numFmt w:val="bullet"/>
      <w:lvlText w:val="•"/>
      <w:lvlJc w:val="left"/>
      <w:pPr>
        <w:ind w:left="7597" w:hanging="356"/>
      </w:pPr>
      <w:rPr>
        <w:rFonts w:hint="default"/>
        <w:lang w:val="en-US" w:eastAsia="en-US" w:bidi="en-US"/>
      </w:rPr>
    </w:lvl>
  </w:abstractNum>
  <w:abstractNum w:abstractNumId="1" w15:restartNumberingAfterBreak="0">
    <w:nsid w:val="44565102"/>
    <w:multiLevelType w:val="hybridMultilevel"/>
    <w:tmpl w:val="DC5E9F52"/>
    <w:lvl w:ilvl="0" w:tplc="898416F0">
      <w:start w:val="1"/>
      <w:numFmt w:val="lowerLetter"/>
      <w:lvlText w:val="(%1)"/>
      <w:lvlJc w:val="left"/>
      <w:pPr>
        <w:ind w:left="1923" w:hanging="368"/>
        <w:jc w:val="left"/>
      </w:pPr>
      <w:rPr>
        <w:rFonts w:ascii="Times New Roman" w:eastAsia="Times New Roman" w:hAnsi="Times New Roman" w:cs="Times New Roman" w:hint="default"/>
        <w:w w:val="94"/>
        <w:sz w:val="24"/>
        <w:szCs w:val="24"/>
        <w:lang w:val="en-US" w:eastAsia="en-US" w:bidi="en-US"/>
      </w:rPr>
    </w:lvl>
    <w:lvl w:ilvl="1" w:tplc="63262948">
      <w:numFmt w:val="bullet"/>
      <w:lvlText w:val="•"/>
      <w:lvlJc w:val="left"/>
      <w:pPr>
        <w:ind w:left="2680" w:hanging="368"/>
      </w:pPr>
      <w:rPr>
        <w:rFonts w:hint="default"/>
        <w:lang w:val="en-US" w:eastAsia="en-US" w:bidi="en-US"/>
      </w:rPr>
    </w:lvl>
    <w:lvl w:ilvl="2" w:tplc="246833A4">
      <w:numFmt w:val="bullet"/>
      <w:lvlText w:val="•"/>
      <w:lvlJc w:val="left"/>
      <w:pPr>
        <w:ind w:left="3441" w:hanging="368"/>
      </w:pPr>
      <w:rPr>
        <w:rFonts w:hint="default"/>
        <w:lang w:val="en-US" w:eastAsia="en-US" w:bidi="en-US"/>
      </w:rPr>
    </w:lvl>
    <w:lvl w:ilvl="3" w:tplc="9E0A969C">
      <w:numFmt w:val="bullet"/>
      <w:lvlText w:val="•"/>
      <w:lvlJc w:val="left"/>
      <w:pPr>
        <w:ind w:left="4202" w:hanging="368"/>
      </w:pPr>
      <w:rPr>
        <w:rFonts w:hint="default"/>
        <w:lang w:val="en-US" w:eastAsia="en-US" w:bidi="en-US"/>
      </w:rPr>
    </w:lvl>
    <w:lvl w:ilvl="4" w:tplc="77F8D8B8">
      <w:numFmt w:val="bullet"/>
      <w:lvlText w:val="•"/>
      <w:lvlJc w:val="left"/>
      <w:pPr>
        <w:ind w:left="4963" w:hanging="368"/>
      </w:pPr>
      <w:rPr>
        <w:rFonts w:hint="default"/>
        <w:lang w:val="en-US" w:eastAsia="en-US" w:bidi="en-US"/>
      </w:rPr>
    </w:lvl>
    <w:lvl w:ilvl="5" w:tplc="A2169C7E">
      <w:numFmt w:val="bullet"/>
      <w:lvlText w:val="•"/>
      <w:lvlJc w:val="left"/>
      <w:pPr>
        <w:ind w:left="5724" w:hanging="368"/>
      </w:pPr>
      <w:rPr>
        <w:rFonts w:hint="default"/>
        <w:lang w:val="en-US" w:eastAsia="en-US" w:bidi="en-US"/>
      </w:rPr>
    </w:lvl>
    <w:lvl w:ilvl="6" w:tplc="080C3354">
      <w:numFmt w:val="bullet"/>
      <w:lvlText w:val="•"/>
      <w:lvlJc w:val="left"/>
      <w:pPr>
        <w:ind w:left="6485" w:hanging="368"/>
      </w:pPr>
      <w:rPr>
        <w:rFonts w:hint="default"/>
        <w:lang w:val="en-US" w:eastAsia="en-US" w:bidi="en-US"/>
      </w:rPr>
    </w:lvl>
    <w:lvl w:ilvl="7" w:tplc="9206678A">
      <w:numFmt w:val="bullet"/>
      <w:lvlText w:val="•"/>
      <w:lvlJc w:val="left"/>
      <w:pPr>
        <w:ind w:left="7246" w:hanging="368"/>
      </w:pPr>
      <w:rPr>
        <w:rFonts w:hint="default"/>
        <w:lang w:val="en-US" w:eastAsia="en-US" w:bidi="en-US"/>
      </w:rPr>
    </w:lvl>
    <w:lvl w:ilvl="8" w:tplc="7710351E">
      <w:numFmt w:val="bullet"/>
      <w:lvlText w:val="•"/>
      <w:lvlJc w:val="left"/>
      <w:pPr>
        <w:ind w:left="8007" w:hanging="368"/>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EyMTYwMDM1NjA3NjNV0lEKTi0uzszPAykwqQUAzE1M3ywAAAA="/>
  </w:docVars>
  <w:rsids>
    <w:rsidRoot w:val="00F84EAD"/>
    <w:rsid w:val="00012EBD"/>
    <w:rsid w:val="00022985"/>
    <w:rsid w:val="00026A2C"/>
    <w:rsid w:val="00040E3D"/>
    <w:rsid w:val="00052049"/>
    <w:rsid w:val="0006599E"/>
    <w:rsid w:val="000912F7"/>
    <w:rsid w:val="000A51B3"/>
    <w:rsid w:val="000C3443"/>
    <w:rsid w:val="000E2227"/>
    <w:rsid w:val="000F0771"/>
    <w:rsid w:val="0010590E"/>
    <w:rsid w:val="00106E59"/>
    <w:rsid w:val="001479FF"/>
    <w:rsid w:val="0017366D"/>
    <w:rsid w:val="00175CA9"/>
    <w:rsid w:val="00194F4A"/>
    <w:rsid w:val="001D7041"/>
    <w:rsid w:val="001F1CDD"/>
    <w:rsid w:val="001F7AC3"/>
    <w:rsid w:val="002051BA"/>
    <w:rsid w:val="00234D94"/>
    <w:rsid w:val="00235E0B"/>
    <w:rsid w:val="00237304"/>
    <w:rsid w:val="00255EF1"/>
    <w:rsid w:val="002A1624"/>
    <w:rsid w:val="002A4980"/>
    <w:rsid w:val="002D1A5E"/>
    <w:rsid w:val="002D2C22"/>
    <w:rsid w:val="002D6CB3"/>
    <w:rsid w:val="002D7543"/>
    <w:rsid w:val="002E17D0"/>
    <w:rsid w:val="002F734D"/>
    <w:rsid w:val="003162BA"/>
    <w:rsid w:val="00323F54"/>
    <w:rsid w:val="00333644"/>
    <w:rsid w:val="003A1848"/>
    <w:rsid w:val="003A4AF8"/>
    <w:rsid w:val="003D5FF5"/>
    <w:rsid w:val="003E6DDB"/>
    <w:rsid w:val="0040339E"/>
    <w:rsid w:val="00422270"/>
    <w:rsid w:val="004435DD"/>
    <w:rsid w:val="00472B5A"/>
    <w:rsid w:val="0048759E"/>
    <w:rsid w:val="00493A3A"/>
    <w:rsid w:val="0049583C"/>
    <w:rsid w:val="00496012"/>
    <w:rsid w:val="004969E5"/>
    <w:rsid w:val="004C071C"/>
    <w:rsid w:val="004C1748"/>
    <w:rsid w:val="004C4E64"/>
    <w:rsid w:val="004D134A"/>
    <w:rsid w:val="005055A4"/>
    <w:rsid w:val="005930A8"/>
    <w:rsid w:val="005A243B"/>
    <w:rsid w:val="005F3D40"/>
    <w:rsid w:val="006068BD"/>
    <w:rsid w:val="00610564"/>
    <w:rsid w:val="00613589"/>
    <w:rsid w:val="006168A9"/>
    <w:rsid w:val="00617CB6"/>
    <w:rsid w:val="00623C0C"/>
    <w:rsid w:val="006500F4"/>
    <w:rsid w:val="00652D24"/>
    <w:rsid w:val="00680EE3"/>
    <w:rsid w:val="00693C88"/>
    <w:rsid w:val="006B5772"/>
    <w:rsid w:val="006D4D7B"/>
    <w:rsid w:val="006E0036"/>
    <w:rsid w:val="006E3428"/>
    <w:rsid w:val="006F1980"/>
    <w:rsid w:val="007224EF"/>
    <w:rsid w:val="007432B2"/>
    <w:rsid w:val="00743A8F"/>
    <w:rsid w:val="00744AF6"/>
    <w:rsid w:val="007503D0"/>
    <w:rsid w:val="00751EE7"/>
    <w:rsid w:val="00755B31"/>
    <w:rsid w:val="0076097C"/>
    <w:rsid w:val="00775BE4"/>
    <w:rsid w:val="00776208"/>
    <w:rsid w:val="0078282D"/>
    <w:rsid w:val="0079383A"/>
    <w:rsid w:val="007A33CD"/>
    <w:rsid w:val="007F645E"/>
    <w:rsid w:val="00805F4E"/>
    <w:rsid w:val="00890E77"/>
    <w:rsid w:val="008A269F"/>
    <w:rsid w:val="008C729D"/>
    <w:rsid w:val="008E0BE4"/>
    <w:rsid w:val="008F0EC7"/>
    <w:rsid w:val="00911709"/>
    <w:rsid w:val="00916FAF"/>
    <w:rsid w:val="00953657"/>
    <w:rsid w:val="00960B1C"/>
    <w:rsid w:val="00970ED0"/>
    <w:rsid w:val="0097320C"/>
    <w:rsid w:val="00996B90"/>
    <w:rsid w:val="009B5989"/>
    <w:rsid w:val="00A159BF"/>
    <w:rsid w:val="00A72130"/>
    <w:rsid w:val="00A843E2"/>
    <w:rsid w:val="00A9317A"/>
    <w:rsid w:val="00A952C4"/>
    <w:rsid w:val="00AA1F38"/>
    <w:rsid w:val="00AF0ABF"/>
    <w:rsid w:val="00AF7CCE"/>
    <w:rsid w:val="00B35495"/>
    <w:rsid w:val="00B4528C"/>
    <w:rsid w:val="00B52207"/>
    <w:rsid w:val="00B54412"/>
    <w:rsid w:val="00B679EF"/>
    <w:rsid w:val="00B71720"/>
    <w:rsid w:val="00B81721"/>
    <w:rsid w:val="00B91895"/>
    <w:rsid w:val="00BA0DA2"/>
    <w:rsid w:val="00BA7B5B"/>
    <w:rsid w:val="00BB6E19"/>
    <w:rsid w:val="00BB7883"/>
    <w:rsid w:val="00BE63B6"/>
    <w:rsid w:val="00C01FF2"/>
    <w:rsid w:val="00C047C7"/>
    <w:rsid w:val="00C24616"/>
    <w:rsid w:val="00C33C5C"/>
    <w:rsid w:val="00C345FF"/>
    <w:rsid w:val="00C60DEA"/>
    <w:rsid w:val="00C65816"/>
    <w:rsid w:val="00C8207C"/>
    <w:rsid w:val="00C85BF4"/>
    <w:rsid w:val="00C94B84"/>
    <w:rsid w:val="00CA53DF"/>
    <w:rsid w:val="00CC02AA"/>
    <w:rsid w:val="00CC439A"/>
    <w:rsid w:val="00CE3163"/>
    <w:rsid w:val="00D30353"/>
    <w:rsid w:val="00D451D8"/>
    <w:rsid w:val="00D556B6"/>
    <w:rsid w:val="00D62787"/>
    <w:rsid w:val="00D6364A"/>
    <w:rsid w:val="00D7400A"/>
    <w:rsid w:val="00D841CD"/>
    <w:rsid w:val="00D92A41"/>
    <w:rsid w:val="00DA036A"/>
    <w:rsid w:val="00DC1774"/>
    <w:rsid w:val="00DD107D"/>
    <w:rsid w:val="00DD228D"/>
    <w:rsid w:val="00DE49CD"/>
    <w:rsid w:val="00DF5861"/>
    <w:rsid w:val="00E1099E"/>
    <w:rsid w:val="00E14A88"/>
    <w:rsid w:val="00E66A4E"/>
    <w:rsid w:val="00EB3087"/>
    <w:rsid w:val="00EC712B"/>
    <w:rsid w:val="00F17DE0"/>
    <w:rsid w:val="00F36761"/>
    <w:rsid w:val="00F57EF7"/>
    <w:rsid w:val="00F707A2"/>
    <w:rsid w:val="00F73452"/>
    <w:rsid w:val="00F8332D"/>
    <w:rsid w:val="00F84EAD"/>
    <w:rsid w:val="00FB25B8"/>
    <w:rsid w:val="00FD7574"/>
    <w:rsid w:val="00FE1C00"/>
    <w:rsid w:val="00FE6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B939D"/>
  <w15:chartTrackingRefBased/>
  <w15:docId w15:val="{0CC223BD-E206-45EE-89B1-6513192A8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51BA"/>
    <w:rPr>
      <w:rFonts w:ascii="Times New Roman" w:eastAsia="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7AC3"/>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F7AC3"/>
  </w:style>
  <w:style w:type="paragraph" w:styleId="Footer">
    <w:name w:val="footer"/>
    <w:basedOn w:val="Normal"/>
    <w:link w:val="FooterChar"/>
    <w:uiPriority w:val="99"/>
    <w:unhideWhenUsed/>
    <w:rsid w:val="001F7AC3"/>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F7AC3"/>
  </w:style>
  <w:style w:type="paragraph" w:styleId="BalloonText">
    <w:name w:val="Balloon Text"/>
    <w:basedOn w:val="Normal"/>
    <w:link w:val="BalloonTextChar"/>
    <w:uiPriority w:val="99"/>
    <w:semiHidden/>
    <w:unhideWhenUsed/>
    <w:rsid w:val="001F7AC3"/>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F7AC3"/>
    <w:rPr>
      <w:rFonts w:ascii="Tahoma" w:hAnsi="Tahoma" w:cs="Tahoma"/>
      <w:sz w:val="16"/>
      <w:szCs w:val="16"/>
    </w:rPr>
  </w:style>
  <w:style w:type="paragraph" w:styleId="BodyText">
    <w:name w:val="Body Text"/>
    <w:basedOn w:val="Normal"/>
    <w:link w:val="BodyTextChar"/>
    <w:uiPriority w:val="1"/>
    <w:qFormat/>
    <w:rsid w:val="00D92A41"/>
    <w:pPr>
      <w:widowControl w:val="0"/>
      <w:autoSpaceDE w:val="0"/>
      <w:autoSpaceDN w:val="0"/>
    </w:pPr>
    <w:rPr>
      <w:lang w:val="es-419" w:bidi="en-US"/>
    </w:rPr>
  </w:style>
  <w:style w:type="character" w:customStyle="1" w:styleId="BodyTextChar">
    <w:name w:val="Body Text Char"/>
    <w:basedOn w:val="DefaultParagraphFont"/>
    <w:link w:val="BodyText"/>
    <w:uiPriority w:val="1"/>
    <w:rsid w:val="00D92A41"/>
    <w:rPr>
      <w:rFonts w:ascii="Times New Roman" w:eastAsia="Times New Roman" w:hAnsi="Times New Roman"/>
      <w:sz w:val="24"/>
      <w:szCs w:val="24"/>
      <w:lang w:val="es-419" w:bidi="en-US"/>
    </w:rPr>
  </w:style>
  <w:style w:type="paragraph" w:styleId="ListParagraph">
    <w:name w:val="List Paragraph"/>
    <w:basedOn w:val="Normal"/>
    <w:uiPriority w:val="1"/>
    <w:qFormat/>
    <w:rsid w:val="00D92A41"/>
    <w:pPr>
      <w:widowControl w:val="0"/>
      <w:autoSpaceDE w:val="0"/>
      <w:autoSpaceDN w:val="0"/>
      <w:ind w:left="831" w:right="111" w:hanging="369"/>
      <w:jc w:val="both"/>
    </w:pPr>
    <w:rPr>
      <w:sz w:val="22"/>
      <w:szCs w:val="22"/>
      <w:lang w:val="es-419"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8031D93173E640A7284E32C5E7E92A" ma:contentTypeVersion="0" ma:contentTypeDescription="Create a new document." ma:contentTypeScope="" ma:versionID="4a8223ed3e2d5ae181977f89d821fb1d">
  <xsd:schema xmlns:xsd="http://www.w3.org/2001/XMLSchema" xmlns:xs="http://www.w3.org/2001/XMLSchema" xmlns:p="http://schemas.microsoft.com/office/2006/metadata/properties" targetNamespace="http://schemas.microsoft.com/office/2006/metadata/properties" ma:root="true" ma:fieldsID="c3ac1d618640bc2c24c6bd9b51890dc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F8C67-8B1D-48FE-AE53-190FE527CD9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871CFE-9E90-4157-B23C-4111616AEA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5C874E0-4C9C-40CD-A68A-27A075EAE117}">
  <ds:schemaRefs>
    <ds:schemaRef ds:uri="http://schemas.microsoft.com/sharepoint/v3/contenttype/forms"/>
  </ds:schemaRefs>
</ds:datastoreItem>
</file>

<file path=customXml/itemProps4.xml><?xml version="1.0" encoding="utf-8"?>
<ds:datastoreItem xmlns:ds="http://schemas.openxmlformats.org/officeDocument/2006/customXml" ds:itemID="{918C0B34-9630-426B-A43B-4B5394B16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840</Words>
  <Characters>4791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Walker</dc:creator>
  <cp:keywords/>
  <cp:lastModifiedBy>Osvaldo Jimenez</cp:lastModifiedBy>
  <cp:revision>10</cp:revision>
  <cp:lastPrinted>2012-10-12T17:49:00Z</cp:lastPrinted>
  <dcterms:created xsi:type="dcterms:W3CDTF">2020-03-14T23:29:00Z</dcterms:created>
  <dcterms:modified xsi:type="dcterms:W3CDTF">2020-03-14T23:39:00Z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0x010100218031D93173E640A7284E32C5E7E92A</vt:lpwstr>
  </property>
</Properties>
</file>