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960B" w14:textId="46076F4F" w:rsidR="00D06851" w:rsidRDefault="002D4556" w:rsidP="18A62090">
      <w:pPr>
        <w:jc w:val="center"/>
        <w:rPr>
          <w:rFonts w:ascii="Bebas Neue Bold" w:hAnsi="Bebas Neue Bold"/>
          <w:color w:val="007D91"/>
          <w:sz w:val="36"/>
          <w:szCs w:val="36"/>
        </w:rPr>
      </w:pPr>
      <w:r>
        <w:rPr>
          <w:rFonts w:ascii="Bebas Neue Bold" w:hAnsi="Bebas Neue Bold"/>
          <w:noProof/>
          <w:color w:val="007D91"/>
          <w:sz w:val="36"/>
          <w:szCs w:val="36"/>
        </w:rPr>
        <w:drawing>
          <wp:inline distT="0" distB="0" distL="0" distR="0" wp14:anchorId="2645FF0B" wp14:editId="114DC09D">
            <wp:extent cx="1892808" cy="12738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669C" w14:textId="143F8CB9" w:rsidR="00374795" w:rsidRPr="00241AFB" w:rsidRDefault="00374795" w:rsidP="00374795">
      <w:pPr>
        <w:jc w:val="center"/>
        <w:rPr>
          <w:rFonts w:ascii="Bebas Neue Bold" w:hAnsi="Bebas Neue Bold"/>
          <w:b/>
          <w:bCs/>
          <w:color w:val="808080" w:themeColor="background1" w:themeShade="80"/>
          <w:sz w:val="40"/>
          <w:szCs w:val="40"/>
        </w:rPr>
      </w:pPr>
      <w:r w:rsidRPr="00241AFB">
        <w:rPr>
          <w:rFonts w:ascii="Bebas Neue Bold" w:hAnsi="Bebas Neue Bold"/>
          <w:b/>
          <w:bCs/>
          <w:color w:val="808080" w:themeColor="background1" w:themeShade="80"/>
          <w:sz w:val="40"/>
          <w:szCs w:val="40"/>
        </w:rPr>
        <w:t>Budget Toolkit</w:t>
      </w:r>
    </w:p>
    <w:tbl>
      <w:tblPr>
        <w:tblpPr w:leftFromText="180" w:rightFromText="180" w:vertAnchor="text" w:horzAnchor="page" w:tblpX="1" w:tblpY="366"/>
        <w:tblW w:w="15077" w:type="dxa"/>
        <w:tblLook w:val="04A0" w:firstRow="1" w:lastRow="0" w:firstColumn="1" w:lastColumn="0" w:noHBand="0" w:noVBand="1"/>
      </w:tblPr>
      <w:tblGrid>
        <w:gridCol w:w="980"/>
        <w:gridCol w:w="3880"/>
        <w:gridCol w:w="1890"/>
        <w:gridCol w:w="3150"/>
        <w:gridCol w:w="1697"/>
        <w:gridCol w:w="1520"/>
        <w:gridCol w:w="980"/>
        <w:gridCol w:w="980"/>
      </w:tblGrid>
      <w:tr w:rsidR="00E40271" w:rsidRPr="00E40271" w14:paraId="1D745917" w14:textId="77777777" w:rsidTr="002E62C3">
        <w:trPr>
          <w:trHeight w:val="6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AF2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E84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Registration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74F" w14:textId="32DADC9A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Early Bird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 xml:space="preserve">by </w:t>
            </w:r>
            <w:r w:rsidR="00241AFB">
              <w:rPr>
                <w:rFonts w:ascii="Avenir Next LT Pro" w:eastAsia="Times New Roman" w:hAnsi="Avenir Next LT Pro" w:cs="Calibri"/>
                <w:b/>
                <w:bCs/>
              </w:rPr>
              <w:t>5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 xml:space="preserve"> Aug '2</w:t>
            </w:r>
            <w:r w:rsidR="00241AFB">
              <w:rPr>
                <w:rFonts w:ascii="Avenir Next LT Pro" w:eastAsia="Times New Roman" w:hAnsi="Avenir Next LT Pro" w:cs="Calibri"/>
                <w:b/>
                <w:bCs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4DE" w14:textId="5B3A93C3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Regular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</w:r>
            <w:r w:rsidR="002E4719">
              <w:rPr>
                <w:rFonts w:ascii="Avenir Next LT Pro" w:eastAsia="Times New Roman" w:hAnsi="Avenir Next LT Pro" w:cs="Calibri"/>
                <w:b/>
                <w:bCs/>
              </w:rPr>
              <w:t>6</w:t>
            </w:r>
            <w:r w:rsidR="002E62C3">
              <w:rPr>
                <w:rFonts w:ascii="Avenir Next LT Pro" w:eastAsia="Times New Roman" w:hAnsi="Avenir Next LT Pro" w:cs="Calibri"/>
                <w:b/>
                <w:bCs/>
              </w:rPr>
              <w:t xml:space="preserve"> Aug- 1</w:t>
            </w:r>
            <w:r w:rsidR="0080471E">
              <w:rPr>
                <w:rFonts w:ascii="Avenir Next LT Pro" w:eastAsia="Times New Roman" w:hAnsi="Avenir Next LT Pro" w:cs="Calibri"/>
                <w:b/>
                <w:bCs/>
              </w:rPr>
              <w:t>0</w:t>
            </w:r>
            <w:r w:rsidR="002E62C3">
              <w:rPr>
                <w:rFonts w:ascii="Avenir Next LT Pro" w:eastAsia="Times New Roman" w:hAnsi="Avenir Next LT Pro" w:cs="Calibri"/>
                <w:b/>
                <w:bCs/>
              </w:rPr>
              <w:t xml:space="preserve"> October 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'2</w:t>
            </w:r>
            <w:r w:rsidR="002E4719">
              <w:rPr>
                <w:rFonts w:ascii="Avenir Next LT Pro" w:eastAsia="Times New Roman" w:hAnsi="Avenir Next LT Pro" w:cs="Calibri"/>
                <w:b/>
                <w:bCs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A50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 xml:space="preserve">Includes 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>Membership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DF6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341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085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627FD3A6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AF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3792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First Time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236" w14:textId="39341E91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EA4F37">
              <w:rPr>
                <w:rFonts w:ascii="Avenir Next LT Pro" w:eastAsia="Times New Roman" w:hAnsi="Avenir Next LT Pro" w:cs="Calibri"/>
              </w:rPr>
              <w:t>60</w:t>
            </w:r>
            <w:r w:rsidR="003D3876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70C0" w14:textId="34D30D23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EA4F37">
              <w:rPr>
                <w:rFonts w:ascii="Avenir Next LT Pro" w:eastAsia="Times New Roman" w:hAnsi="Avenir Next LT Pro" w:cs="Calibri"/>
              </w:rPr>
              <w:t>70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2E5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710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94E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3E5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5413018A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EA1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0E4D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First Time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475" w14:textId="37D3128D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$7</w:t>
            </w:r>
            <w:r w:rsidR="0058120F">
              <w:rPr>
                <w:rFonts w:ascii="Avenir Next LT Pro" w:eastAsia="Times New Roman" w:hAnsi="Avenir Next LT Pro" w:cs="Calibri"/>
              </w:rPr>
              <w:t>6</w:t>
            </w:r>
            <w:r w:rsidR="00F36A48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717" w14:textId="03D6DD3E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$8</w:t>
            </w:r>
            <w:r w:rsidR="00075E2C"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E58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2E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D5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E3C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63EF2635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3D8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812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519" w14:textId="43D48BFF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$6</w:t>
            </w:r>
            <w:r w:rsidR="00EA4F37">
              <w:rPr>
                <w:rFonts w:ascii="Avenir Next LT Pro" w:eastAsia="Times New Roman" w:hAnsi="Avenir Next LT Pro" w:cs="Calibri"/>
              </w:rPr>
              <w:t>5</w:t>
            </w:r>
            <w:r w:rsidR="00B86402">
              <w:rPr>
                <w:rFonts w:ascii="Avenir Next LT Pro" w:eastAsia="Times New Roman" w:hAnsi="Avenir Next LT Pro" w:cs="Calibri"/>
              </w:rPr>
              <w:t>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94C" w14:textId="750190AB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B86402">
              <w:rPr>
                <w:rFonts w:ascii="Avenir Next LT Pro" w:eastAsia="Times New Roman" w:hAnsi="Avenir Next LT Pro" w:cs="Calibri"/>
              </w:rPr>
              <w:t>7</w:t>
            </w:r>
            <w:r w:rsidR="00EA4F37">
              <w:rPr>
                <w:rFonts w:ascii="Avenir Next LT Pro" w:eastAsia="Times New Roman" w:hAnsi="Avenir Next LT Pro" w:cs="Calibri"/>
              </w:rPr>
              <w:t>5</w:t>
            </w:r>
            <w:r w:rsidR="00B86402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857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022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99D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DE4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2DE80BDA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C1F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E8A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8F1" w14:textId="3F583700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33ABD">
              <w:rPr>
                <w:rFonts w:ascii="Avenir Next LT Pro" w:eastAsia="Times New Roman" w:hAnsi="Avenir Next LT Pro" w:cs="Calibri"/>
              </w:rPr>
              <w:t>8</w:t>
            </w:r>
            <w:r w:rsidR="00075E2C">
              <w:rPr>
                <w:rFonts w:ascii="Avenir Next LT Pro" w:eastAsia="Times New Roman" w:hAnsi="Avenir Next LT Pro" w:cs="Calibri"/>
              </w:rPr>
              <w:t>1</w:t>
            </w:r>
            <w:r w:rsidR="00433ABD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C92" w14:textId="3AB8A720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33ABD">
              <w:rPr>
                <w:rFonts w:ascii="Avenir Next LT Pro" w:eastAsia="Times New Roman" w:hAnsi="Avenir Next LT Pro" w:cs="Calibri"/>
              </w:rPr>
              <w:t>9</w:t>
            </w:r>
            <w:r w:rsidR="00075E2C">
              <w:rPr>
                <w:rFonts w:ascii="Avenir Next LT Pro" w:eastAsia="Times New Roman" w:hAnsi="Avenir Next LT Pro" w:cs="Calibri"/>
              </w:rPr>
              <w:t>1</w:t>
            </w:r>
            <w:r w:rsidR="00B86402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A32A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246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679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14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7641606B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71D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90DC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Retired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325" w14:textId="6DBA5313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$3</w:t>
            </w:r>
            <w:r w:rsidR="00433ABD">
              <w:rPr>
                <w:rFonts w:ascii="Avenir Next LT Pro" w:eastAsia="Times New Roman" w:hAnsi="Avenir Next LT Pro" w:cs="Calibri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982" w14:textId="02CF1F65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B86402">
              <w:rPr>
                <w:rFonts w:ascii="Avenir Next LT Pro" w:eastAsia="Times New Roman" w:hAnsi="Avenir Next LT Pro" w:cs="Calibri"/>
              </w:rPr>
              <w:t>4</w:t>
            </w:r>
            <w:r w:rsidR="00433ABD">
              <w:rPr>
                <w:rFonts w:ascii="Avenir Next LT Pro" w:eastAsia="Times New Roman" w:hAnsi="Avenir Next LT Pro" w:cs="Calibri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C9E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B74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8181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3D4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2A941A61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1FF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F77A" w14:textId="7FA3C980" w:rsidR="00E40271" w:rsidRPr="00E40271" w:rsidRDefault="00B86402" w:rsidP="00E40271">
            <w:pPr>
              <w:rPr>
                <w:rFonts w:ascii="Avenir Next LT Pro" w:eastAsia="Times New Roman" w:hAnsi="Avenir Next LT Pro" w:cs="Calibri"/>
              </w:rPr>
            </w:pPr>
            <w:r>
              <w:rPr>
                <w:rFonts w:ascii="Avenir Next LT Pro" w:eastAsia="Times New Roman" w:hAnsi="Avenir Next LT Pro" w:cs="Calibri"/>
              </w:rPr>
              <w:t xml:space="preserve">Full Conference </w:t>
            </w:r>
            <w:r w:rsidR="00E40271" w:rsidRPr="00E40271">
              <w:rPr>
                <w:rFonts w:ascii="Avenir Next LT Pro" w:eastAsia="Times New Roman" w:hAnsi="Avenir Next LT Pro" w:cs="Calibri"/>
              </w:rPr>
              <w:t>Student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D58" w14:textId="13434C61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$3</w:t>
            </w:r>
            <w:r w:rsidR="00433ABD">
              <w:rPr>
                <w:rFonts w:ascii="Avenir Next LT Pro" w:eastAsia="Times New Roman" w:hAnsi="Avenir Next LT Pro" w:cs="Calibri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C8F" w14:textId="7E97943C" w:rsidR="00E40271" w:rsidRPr="00E40271" w:rsidRDefault="00E40271" w:rsidP="00433ABD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B86402">
              <w:rPr>
                <w:rFonts w:ascii="Avenir Next LT Pro" w:eastAsia="Times New Roman" w:hAnsi="Avenir Next LT Pro" w:cs="Calibri"/>
              </w:rPr>
              <w:t>4</w:t>
            </w:r>
            <w:r w:rsidR="00433ABD">
              <w:rPr>
                <w:rFonts w:ascii="Avenir Next LT Pro" w:eastAsia="Times New Roman" w:hAnsi="Avenir Next LT Pro" w:cs="Calibri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E8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B90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ED7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B8B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1C5C7364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EA3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FD10" w14:textId="26213809" w:rsidR="00E40271" w:rsidRPr="00E40271" w:rsidRDefault="00B86402" w:rsidP="00E40271">
            <w:pPr>
              <w:rPr>
                <w:rFonts w:ascii="Avenir Next LT Pro" w:eastAsia="Times New Roman" w:hAnsi="Avenir Next LT Pro" w:cs="Calibri"/>
              </w:rPr>
            </w:pPr>
            <w:r>
              <w:rPr>
                <w:rFonts w:ascii="Avenir Next LT Pro" w:eastAsia="Times New Roman" w:hAnsi="Avenir Next LT Pro" w:cs="Calibri"/>
              </w:rPr>
              <w:t xml:space="preserve">Full Conference </w:t>
            </w:r>
            <w:r w:rsidR="00E40271" w:rsidRPr="00E40271">
              <w:rPr>
                <w:rFonts w:ascii="Avenir Next LT Pro" w:eastAsia="Times New Roman" w:hAnsi="Avenir Next LT Pro" w:cs="Calibri"/>
              </w:rPr>
              <w:t>Student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AFC" w14:textId="4DFB3AFD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F234B0">
              <w:rPr>
                <w:rFonts w:ascii="Avenir Next LT Pro" w:eastAsia="Times New Roman" w:hAnsi="Avenir Next LT Pro" w:cs="Calibri"/>
              </w:rPr>
              <w:t>42</w:t>
            </w:r>
            <w:r w:rsidR="005C21CA"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38D" w14:textId="7FAA77E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$4</w:t>
            </w:r>
            <w:r w:rsidR="00F234B0">
              <w:rPr>
                <w:rFonts w:ascii="Avenir Next LT Pro" w:eastAsia="Times New Roman" w:hAnsi="Avenir Next LT Pro" w:cs="Calibri"/>
              </w:rPr>
              <w:t>7</w:t>
            </w:r>
            <w:r w:rsidR="005C21CA"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64B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E9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9E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CA9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00DCD9E5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E8F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C582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Daily Rate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9F4" w14:textId="59292F55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$3</w:t>
            </w:r>
            <w:r w:rsidR="00433ABD"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DE6" w14:textId="4B1EC0EA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33ABD">
              <w:rPr>
                <w:rFonts w:ascii="Avenir Next LT Pro" w:eastAsia="Times New Roman" w:hAnsi="Avenir Next LT Pro" w:cs="Calibri"/>
              </w:rPr>
              <w:t>41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EDA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30E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354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EEE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51C2542F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9F8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648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Daily Rate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6633" w14:textId="7DAFFE0A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310736">
              <w:rPr>
                <w:rFonts w:ascii="Avenir Next LT Pro" w:eastAsia="Times New Roman" w:hAnsi="Avenir Next LT Pro" w:cs="Calibri"/>
              </w:rPr>
              <w:t>430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0E7" w14:textId="69FAA93C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$4</w:t>
            </w:r>
            <w:r w:rsidR="005C21CA">
              <w:rPr>
                <w:rFonts w:ascii="Avenir Next LT Pro" w:eastAsia="Times New Roman" w:hAnsi="Avenir Next LT Pro" w:cs="Calibri"/>
              </w:rPr>
              <w:t>8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BF5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F2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8C3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729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1530"/>
      </w:tblGrid>
      <w:tr w:rsidR="004B2118" w14:paraId="0A7280CD" w14:textId="77777777" w:rsidTr="18A62090">
        <w:trPr>
          <w:jc w:val="center"/>
        </w:trPr>
        <w:tc>
          <w:tcPr>
            <w:tcW w:w="8995" w:type="dxa"/>
            <w:vAlign w:val="center"/>
          </w:tcPr>
          <w:p w14:paraId="5D95B81D" w14:textId="14399F86" w:rsidR="004B2118" w:rsidRPr="00414F3C" w:rsidRDefault="004B2118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Registration Fee</w:t>
            </w:r>
          </w:p>
        </w:tc>
        <w:tc>
          <w:tcPr>
            <w:tcW w:w="1530" w:type="dxa"/>
          </w:tcPr>
          <w:p w14:paraId="53C50A00" w14:textId="7C7A2F23" w:rsidR="004B2118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4B2118" w14:paraId="14213E83" w14:textId="77777777" w:rsidTr="18A62090">
        <w:trPr>
          <w:jc w:val="center"/>
        </w:trPr>
        <w:tc>
          <w:tcPr>
            <w:tcW w:w="8995" w:type="dxa"/>
          </w:tcPr>
          <w:p w14:paraId="020FA01A" w14:textId="009919D3" w:rsidR="004B2118" w:rsidRPr="00414F3C" w:rsidRDefault="004B2118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Please select the </w:t>
            </w:r>
            <w:r w:rsidR="002B0EA7" w:rsidRPr="00414F3C">
              <w:rPr>
                <w:rFonts w:ascii="Avenir Next LT Pro" w:hAnsi="Avenir Next LT Pro"/>
                <w:sz w:val="18"/>
                <w:szCs w:val="18"/>
              </w:rPr>
              <w:t>appropriate registration fee from the table above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 xml:space="preserve"> (higher ons</w:t>
            </w:r>
            <w:r w:rsidR="00574BA3">
              <w:rPr>
                <w:rFonts w:ascii="Avenir Next LT Pro" w:hAnsi="Avenir Next LT Pro"/>
                <w:sz w:val="18"/>
                <w:szCs w:val="18"/>
              </w:rPr>
              <w:t xml:space="preserve">ite fees 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1</w:t>
            </w:r>
            <w:r w:rsidR="00AD4789">
              <w:rPr>
                <w:rFonts w:ascii="Avenir Next LT Pro" w:hAnsi="Avenir Next LT Pro"/>
                <w:sz w:val="18"/>
                <w:szCs w:val="18"/>
              </w:rPr>
              <w:t>1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-</w:t>
            </w:r>
            <w:r w:rsidR="00AD4789">
              <w:rPr>
                <w:rFonts w:ascii="Avenir Next LT Pro" w:hAnsi="Avenir Next LT Pro"/>
                <w:sz w:val="18"/>
                <w:szCs w:val="18"/>
              </w:rPr>
              <w:t>29</w:t>
            </w:r>
            <w:r w:rsidR="00574BA3">
              <w:rPr>
                <w:rFonts w:ascii="Avenir Next LT Pro" w:hAnsi="Avenir Next LT Pro"/>
                <w:sz w:val="18"/>
                <w:szCs w:val="18"/>
              </w:rPr>
              <w:t xml:space="preserve"> October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C7DC716" w14:textId="77777777" w:rsidR="004B2118" w:rsidRPr="00414F3C" w:rsidRDefault="004B2118" w:rsidP="004B2118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2B0EA7" w14:paraId="23FEAB33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2F038E68" w14:textId="5518E229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Flights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67AE70D" w14:textId="61DADA44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2735B68E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</w:tcPr>
          <w:p w14:paraId="563E0051" w14:textId="2307AE2F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Use average costs from your region to </w:t>
            </w:r>
            <w:r w:rsidR="00AD4789">
              <w:rPr>
                <w:rFonts w:ascii="Avenir Next LT Pro" w:hAnsi="Avenir Next LT Pro"/>
                <w:sz w:val="18"/>
                <w:szCs w:val="18"/>
              </w:rPr>
              <w:t>Calgary</w:t>
            </w:r>
            <w:r w:rsidR="009F4B63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International Airport</w:t>
            </w:r>
            <w:r w:rsidR="00554768">
              <w:rPr>
                <w:rFonts w:ascii="Avenir Next LT Pro" w:hAnsi="Avenir Next LT Pro"/>
                <w:sz w:val="18"/>
                <w:szCs w:val="18"/>
              </w:rPr>
              <w:t xml:space="preserve"> (</w:t>
            </w:r>
            <w:r w:rsidR="007A2B77">
              <w:rPr>
                <w:rFonts w:ascii="Avenir Next LT Pro" w:hAnsi="Avenir Next LT Pro"/>
                <w:sz w:val="18"/>
                <w:szCs w:val="18"/>
              </w:rPr>
              <w:t>YYC</w:t>
            </w:r>
            <w:r w:rsidR="00554768">
              <w:rPr>
                <w:rFonts w:ascii="Avenir Next LT Pro" w:hAnsi="Avenir Next LT Pro"/>
                <w:sz w:val="18"/>
                <w:szCs w:val="18"/>
              </w:rPr>
              <w:t>)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39F0955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3E8B7A95" w14:textId="77777777" w:rsidTr="18A62090">
        <w:trPr>
          <w:jc w:val="center"/>
        </w:trPr>
        <w:tc>
          <w:tcPr>
            <w:tcW w:w="8995" w:type="dxa"/>
            <w:vAlign w:val="center"/>
          </w:tcPr>
          <w:p w14:paraId="2FF0321C" w14:textId="21B11E02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Visa</w:t>
            </w:r>
          </w:p>
        </w:tc>
        <w:tc>
          <w:tcPr>
            <w:tcW w:w="1530" w:type="dxa"/>
          </w:tcPr>
          <w:p w14:paraId="2CBF361B" w14:textId="78DD75F7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45E62F2C" w14:textId="77777777" w:rsidTr="18A62090">
        <w:trPr>
          <w:jc w:val="center"/>
        </w:trPr>
        <w:tc>
          <w:tcPr>
            <w:tcW w:w="8995" w:type="dxa"/>
          </w:tcPr>
          <w:p w14:paraId="0D729C6A" w14:textId="08FADDFC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Check the type of visa you may need to travel from your country to </w:t>
            </w:r>
            <w:r w:rsidR="00AD4789">
              <w:rPr>
                <w:rFonts w:ascii="Avenir Next LT Pro" w:hAnsi="Avenir Next LT Pro"/>
                <w:sz w:val="18"/>
                <w:szCs w:val="18"/>
              </w:rPr>
              <w:t>Canada</w:t>
            </w:r>
          </w:p>
        </w:tc>
        <w:tc>
          <w:tcPr>
            <w:tcW w:w="1530" w:type="dxa"/>
          </w:tcPr>
          <w:p w14:paraId="00E7564B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09CD7528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1A7C5BBC" w14:textId="0ECA3961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Housing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FD7EDE0" w14:textId="28B9283F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384EF06B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1B905192" w14:textId="5DADFE97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ASIS&amp;T has secured a competitive hotel rate you can obtain by booking through our housing block. 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 xml:space="preserve">Special </w:t>
            </w:r>
            <w:r w:rsidR="009B425C">
              <w:rPr>
                <w:rFonts w:ascii="Avenir Next LT Pro" w:hAnsi="Avenir Next LT Pro"/>
                <w:sz w:val="18"/>
                <w:szCs w:val="18"/>
              </w:rPr>
              <w:t>h</w:t>
            </w:r>
            <w:r w:rsidR="007A2B77">
              <w:rPr>
                <w:rFonts w:ascii="Avenir Next LT Pro" w:hAnsi="Avenir Next LT Pro"/>
                <w:sz w:val="18"/>
                <w:szCs w:val="18"/>
              </w:rPr>
              <w:t xml:space="preserve">otel </w:t>
            </w:r>
            <w:r w:rsidR="009B425C">
              <w:rPr>
                <w:rFonts w:ascii="Avenir Next LT Pro" w:hAnsi="Avenir Next LT Pro"/>
                <w:sz w:val="18"/>
                <w:szCs w:val="18"/>
              </w:rPr>
              <w:t>r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 xml:space="preserve">ate </w:t>
            </w:r>
            <w:r w:rsidR="009B425C">
              <w:rPr>
                <w:rFonts w:ascii="Avenir Next LT Pro" w:hAnsi="Avenir Next LT Pro"/>
                <w:sz w:val="18"/>
                <w:szCs w:val="18"/>
              </w:rPr>
              <w:t>of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7A2B77">
              <w:rPr>
                <w:rFonts w:ascii="Avenir Next LT Pro" w:hAnsi="Avenir Next LT Pro"/>
                <w:sz w:val="18"/>
                <w:szCs w:val="18"/>
              </w:rPr>
              <w:t>CA$249.0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 xml:space="preserve">0 </w:t>
            </w:r>
            <w:r w:rsidR="009B425C">
              <w:rPr>
                <w:rFonts w:ascii="Avenir Next LT Pro" w:hAnsi="Avenir Next LT Pro"/>
                <w:sz w:val="18"/>
                <w:szCs w:val="18"/>
              </w:rPr>
              <w:t>s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>ingle occupancy</w:t>
            </w:r>
            <w:r w:rsidR="00A94E6A">
              <w:rPr>
                <w:rFonts w:ascii="Avenir Next LT Pro" w:hAnsi="Avenir Next LT Pro"/>
                <w:sz w:val="18"/>
                <w:szCs w:val="18"/>
              </w:rPr>
              <w:t xml:space="preserve"> plus</w:t>
            </w:r>
            <w:r w:rsidR="0092718C">
              <w:rPr>
                <w:rFonts w:ascii="Avenir Next LT Pro" w:hAnsi="Avenir Next LT Pro"/>
                <w:sz w:val="18"/>
                <w:szCs w:val="18"/>
              </w:rPr>
              <w:t xml:space="preserve"> 12.7%</w:t>
            </w:r>
            <w:r w:rsidR="00A94E6A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5A7D8F">
              <w:rPr>
                <w:rFonts w:ascii="Avenir Next LT Pro" w:hAnsi="Avenir Next LT Pro"/>
                <w:sz w:val="18"/>
                <w:szCs w:val="18"/>
              </w:rPr>
              <w:t>taxes and fees</w:t>
            </w:r>
            <w:r w:rsidR="00A60761">
              <w:rPr>
                <w:rFonts w:ascii="Avenir Next LT Pro" w:hAnsi="Avenir Next LT Pro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A96051D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4DAAB57F" w14:textId="77777777" w:rsidTr="18A62090">
        <w:trPr>
          <w:jc w:val="center"/>
        </w:trPr>
        <w:tc>
          <w:tcPr>
            <w:tcW w:w="8995" w:type="dxa"/>
            <w:vAlign w:val="center"/>
          </w:tcPr>
          <w:p w14:paraId="476D35A5" w14:textId="10FC5B7A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Airport Transportation</w:t>
            </w:r>
          </w:p>
        </w:tc>
        <w:tc>
          <w:tcPr>
            <w:tcW w:w="1530" w:type="dxa"/>
          </w:tcPr>
          <w:p w14:paraId="43AFE32B" w14:textId="19DA9AD4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2ADB8912" w14:textId="77777777" w:rsidTr="18A62090">
        <w:trPr>
          <w:jc w:val="center"/>
        </w:trPr>
        <w:tc>
          <w:tcPr>
            <w:tcW w:w="8995" w:type="dxa"/>
          </w:tcPr>
          <w:p w14:paraId="474294A9" w14:textId="42E9D8DB" w:rsidR="002B0EA7" w:rsidRPr="00414F3C" w:rsidRDefault="00D05EC1" w:rsidP="00D06851">
            <w:pPr>
              <w:rPr>
                <w:rFonts w:ascii="Avenir Next LT Pro" w:hAnsi="Avenir Next LT Pro"/>
                <w:sz w:val="18"/>
                <w:szCs w:val="18"/>
              </w:rPr>
            </w:pPr>
            <w:r w:rsidRPr="00D05EC1">
              <w:rPr>
                <w:rFonts w:ascii="Avenir Next LT Pro" w:hAnsi="Avenir Next LT Pro"/>
                <w:sz w:val="18"/>
                <w:szCs w:val="18"/>
              </w:rPr>
              <w:t>One-way</w:t>
            </w:r>
            <w:r w:rsidR="00077CCB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077CCB" w:rsidRPr="00077CCB">
              <w:rPr>
                <w:rFonts w:ascii="Avenir Next LT Pro" w:hAnsi="Avenir Next LT Pro"/>
                <w:b/>
                <w:bCs/>
                <w:sz w:val="18"/>
                <w:szCs w:val="18"/>
              </w:rPr>
              <w:t>taxi</w:t>
            </w:r>
            <w:r w:rsidRPr="00D05EC1">
              <w:rPr>
                <w:rFonts w:ascii="Avenir Next LT Pro" w:hAnsi="Avenir Next LT Pro"/>
                <w:sz w:val="18"/>
                <w:szCs w:val="18"/>
              </w:rPr>
              <w:t xml:space="preserve"> fare between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92718C">
              <w:rPr>
                <w:rFonts w:ascii="Avenir Next LT Pro" w:hAnsi="Avenir Next LT Pro"/>
                <w:sz w:val="18"/>
                <w:szCs w:val="18"/>
              </w:rPr>
              <w:t xml:space="preserve">Calgary </w:t>
            </w:r>
            <w:r w:rsidRPr="00D05EC1">
              <w:rPr>
                <w:rFonts w:ascii="Avenir Next LT Pro" w:hAnsi="Avenir Next LT Pro"/>
                <w:sz w:val="18"/>
                <w:szCs w:val="18"/>
              </w:rPr>
              <w:t xml:space="preserve">International Airport and 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 xml:space="preserve">the hotel on </w:t>
            </w:r>
            <w:r w:rsidR="005E7086" w:rsidRPr="005E7086">
              <w:rPr>
                <w:rFonts w:ascii="Avenir Next LT Pro" w:hAnsi="Avenir Next LT Pro"/>
                <w:sz w:val="18"/>
                <w:szCs w:val="18"/>
              </w:rPr>
              <w:t>average cost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>s</w:t>
            </w:r>
            <w:r w:rsidR="005E7086" w:rsidRPr="005E7086">
              <w:rPr>
                <w:rFonts w:ascii="Avenir Next LT Pro" w:hAnsi="Avenir Next LT Pro"/>
                <w:sz w:val="18"/>
                <w:szCs w:val="18"/>
              </w:rPr>
              <w:t xml:space="preserve"> around </w:t>
            </w:r>
            <w:r w:rsidR="0063293B">
              <w:rPr>
                <w:rFonts w:ascii="Avenir Next LT Pro" w:hAnsi="Avenir Next LT Pro"/>
                <w:sz w:val="18"/>
                <w:szCs w:val="18"/>
              </w:rPr>
              <w:t>CA$</w:t>
            </w:r>
            <w:r w:rsidR="00326402">
              <w:rPr>
                <w:rFonts w:ascii="Avenir Next LT Pro" w:hAnsi="Avenir Next LT Pro"/>
                <w:sz w:val="18"/>
                <w:szCs w:val="18"/>
              </w:rPr>
              <w:t>40.It’s about a 15-minute ride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>.</w:t>
            </w:r>
            <w:r w:rsidR="00275840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275840" w:rsidRPr="00180BC5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Uber </w:t>
            </w:r>
            <w:r w:rsidR="00E3448A">
              <w:rPr>
                <w:rFonts w:ascii="Avenir Next LT Pro" w:hAnsi="Avenir Next LT Pro"/>
                <w:sz w:val="18"/>
                <w:szCs w:val="18"/>
              </w:rPr>
              <w:t xml:space="preserve">is </w:t>
            </w:r>
            <w:r w:rsidR="00275840">
              <w:rPr>
                <w:rFonts w:ascii="Avenir Next LT Pro" w:hAnsi="Avenir Next LT Pro"/>
                <w:sz w:val="18"/>
                <w:szCs w:val="18"/>
              </w:rPr>
              <w:t xml:space="preserve"> authorized</w:t>
            </w:r>
            <w:r w:rsidR="00180BC5">
              <w:rPr>
                <w:rFonts w:ascii="Avenir Next LT Pro" w:hAnsi="Avenir Next LT Pro"/>
                <w:sz w:val="18"/>
                <w:szCs w:val="18"/>
              </w:rPr>
              <w:t xml:space="preserve"> to pick up and drop off passengers</w:t>
            </w:r>
            <w:r w:rsidR="00A40670">
              <w:rPr>
                <w:rFonts w:ascii="Avenir Next LT Pro" w:hAnsi="Avenir Next LT Pro"/>
                <w:sz w:val="18"/>
                <w:szCs w:val="18"/>
              </w:rPr>
              <w:t xml:space="preserve"> (CA$30</w:t>
            </w:r>
            <w:r w:rsidR="00D3283B">
              <w:rPr>
                <w:rFonts w:ascii="Avenir Next LT Pro" w:hAnsi="Avenir Next LT Pro"/>
                <w:sz w:val="18"/>
                <w:szCs w:val="18"/>
              </w:rPr>
              <w:t>)</w:t>
            </w:r>
            <w:r w:rsidR="00180BC5">
              <w:rPr>
                <w:rFonts w:ascii="Avenir Next LT Pro" w:hAnsi="Avenir Next LT Pro"/>
                <w:sz w:val="18"/>
                <w:szCs w:val="18"/>
              </w:rPr>
              <w:t>.</w:t>
            </w:r>
            <w:r w:rsidR="001C1FB6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604DFC79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D06851" w14:paraId="1AF23070" w14:textId="77777777" w:rsidTr="003B2187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5B6F7C77" w14:textId="0372DDBD" w:rsidR="001C1FB6" w:rsidRDefault="003B2187" w:rsidP="00D06851">
            <w:pPr>
              <w:rPr>
                <w:rFonts w:ascii="Avenir Next LT Pro" w:hAnsi="Avenir Next LT Pro"/>
                <w:b/>
                <w:bCs/>
              </w:rPr>
            </w:pPr>
            <w:r w:rsidRPr="003B2187">
              <w:rPr>
                <w:rFonts w:ascii="Avenir Next LT Pro" w:hAnsi="Avenir Next LT Pro"/>
                <w:b/>
                <w:bCs/>
              </w:rPr>
              <w:t>Meals</w:t>
            </w:r>
          </w:p>
          <w:p w14:paraId="13337277" w14:textId="5F4DD73F" w:rsidR="00D06851" w:rsidRPr="00414F3C" w:rsidRDefault="006736FB" w:rsidP="00D06851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Attend 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the awards </w:t>
            </w:r>
            <w:r w:rsidR="00372A47">
              <w:rPr>
                <w:rFonts w:ascii="Avenir Next LT Pro" w:hAnsi="Avenir Next LT Pro"/>
                <w:sz w:val="18"/>
                <w:szCs w:val="18"/>
              </w:rPr>
              <w:t>banquet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business meeting and </w:t>
            </w:r>
            <w:r w:rsidR="00372A47">
              <w:rPr>
                <w:rFonts w:ascii="Avenir Next LT Pro" w:hAnsi="Avenir Next LT Pro"/>
                <w:sz w:val="18"/>
                <w:szCs w:val="18"/>
              </w:rPr>
              <w:t>luncheon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, </w:t>
            </w:r>
            <w:r w:rsidR="006D69A9">
              <w:rPr>
                <w:rFonts w:ascii="Avenir Next LT Pro" w:hAnsi="Avenir Next LT Pro"/>
                <w:sz w:val="18"/>
                <w:szCs w:val="18"/>
              </w:rPr>
              <w:t xml:space="preserve">coffee breaks,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workshops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welcome reception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president’s reception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and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poster presentations,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closing plenary luncheon,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and other events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where food is served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to save on meals</w:t>
            </w:r>
            <w:r w:rsidR="006D69A9">
              <w:rPr>
                <w:rFonts w:ascii="Avenir Next LT Pro" w:hAnsi="Avenir Next LT Pro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7BAF913" w14:textId="2E280E35" w:rsidR="00D06851" w:rsidRPr="00414F3C" w:rsidRDefault="5AD75492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D06851" w14:paraId="03ACEE38" w14:textId="77777777" w:rsidTr="003B2187">
        <w:trPr>
          <w:jc w:val="center"/>
        </w:trPr>
        <w:tc>
          <w:tcPr>
            <w:tcW w:w="8995" w:type="dxa"/>
            <w:shd w:val="clear" w:color="auto" w:fill="D9E2F3" w:themeFill="accent1" w:themeFillTint="33"/>
          </w:tcPr>
          <w:p w14:paraId="2573A49E" w14:textId="241588B1" w:rsidR="00D06851" w:rsidRPr="00414F3C" w:rsidRDefault="00D06851" w:rsidP="00D06851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607F0342" w14:textId="61D7C64F" w:rsidR="00D06851" w:rsidRPr="00414F3C" w:rsidRDefault="00D06851" w:rsidP="00D06851">
            <w:pPr>
              <w:jc w:val="center"/>
              <w:rPr>
                <w:rFonts w:ascii="Avenir Next LT Pro" w:hAnsi="Avenir Next LT Pro"/>
                <w:color w:val="000000" w:themeColor="text1"/>
                <w:u w:val="double"/>
              </w:rPr>
            </w:pPr>
          </w:p>
        </w:tc>
      </w:tr>
      <w:tr w:rsidR="00D06851" w14:paraId="4F0E9760" w14:textId="77777777" w:rsidTr="18A62090">
        <w:trPr>
          <w:jc w:val="center"/>
        </w:trPr>
        <w:tc>
          <w:tcPr>
            <w:tcW w:w="8995" w:type="dxa"/>
          </w:tcPr>
          <w:p w14:paraId="5A6E45FA" w14:textId="77777777" w:rsidR="00414F3C" w:rsidRPr="00152B9D" w:rsidRDefault="00414F3C" w:rsidP="00D06851">
            <w:pPr>
              <w:jc w:val="right"/>
              <w:rPr>
                <w:rFonts w:ascii="Avenir Next LT Pro" w:hAnsi="Avenir Next LT Pro"/>
                <w:b/>
                <w:bCs/>
                <w:color w:val="C74822"/>
              </w:rPr>
            </w:pPr>
          </w:p>
          <w:p w14:paraId="1F54A0CA" w14:textId="02BAFC50" w:rsidR="00D06851" w:rsidRPr="00152B9D" w:rsidRDefault="00D06851" w:rsidP="00D06851">
            <w:pPr>
              <w:jc w:val="right"/>
              <w:rPr>
                <w:rFonts w:ascii="Avenir Next LT Pro" w:hAnsi="Avenir Next LT Pro"/>
                <w:b/>
                <w:bCs/>
                <w:color w:val="C74822"/>
              </w:rPr>
            </w:pPr>
            <w:r w:rsidRPr="009B425C">
              <w:rPr>
                <w:rFonts w:ascii="Avenir Next LT Pro" w:hAnsi="Avenir Next LT Pro"/>
                <w:b/>
                <w:bCs/>
                <w:color w:val="808080" w:themeColor="background1" w:themeShade="80"/>
              </w:rPr>
              <w:t>TOTAL</w:t>
            </w:r>
          </w:p>
        </w:tc>
        <w:tc>
          <w:tcPr>
            <w:tcW w:w="1530" w:type="dxa"/>
          </w:tcPr>
          <w:p w14:paraId="5CB22C73" w14:textId="77777777" w:rsidR="00414F3C" w:rsidRPr="00414F3C" w:rsidRDefault="00414F3C" w:rsidP="002B0EA7">
            <w:pPr>
              <w:jc w:val="right"/>
              <w:rPr>
                <w:rFonts w:ascii="Avenir Next LT Pro" w:hAnsi="Avenir Next LT Pro"/>
              </w:rPr>
            </w:pPr>
          </w:p>
          <w:p w14:paraId="0CA91EC8" w14:textId="6CACCB83" w:rsidR="00D06851" w:rsidRPr="00414F3C" w:rsidRDefault="5AD75492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</w:tbl>
    <w:p w14:paraId="5C78E1D5" w14:textId="77777777" w:rsidR="004B2118" w:rsidRDefault="004B2118" w:rsidP="00374795"/>
    <w:sectPr w:rsidR="004B2118" w:rsidSect="00CD114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D18A" w14:textId="77777777" w:rsidR="00CD1149" w:rsidRDefault="00CD1149" w:rsidP="004B2118">
      <w:r>
        <w:separator/>
      </w:r>
    </w:p>
  </w:endnote>
  <w:endnote w:type="continuationSeparator" w:id="0">
    <w:p w14:paraId="25036FD1" w14:textId="77777777" w:rsidR="00CD1149" w:rsidRDefault="00CD1149" w:rsidP="004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altName w:val="Calibri"/>
    <w:panose1 w:val="020B0606020202050201"/>
    <w:charset w:val="4D"/>
    <w:family w:val="swiss"/>
    <w:notTrueType/>
    <w:pitch w:val="variable"/>
    <w:sig w:usb0="A000022F" w:usb1="0000005B" w:usb2="00000000" w:usb3="00000000" w:csb0="00000097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18EB" w14:textId="77777777" w:rsidR="00CD1149" w:rsidRDefault="00CD1149" w:rsidP="004B2118">
      <w:r>
        <w:separator/>
      </w:r>
    </w:p>
  </w:footnote>
  <w:footnote w:type="continuationSeparator" w:id="0">
    <w:p w14:paraId="2830F377" w14:textId="77777777" w:rsidR="00CD1149" w:rsidRDefault="00CD1149" w:rsidP="004B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553" w14:textId="77777777" w:rsidR="004B2118" w:rsidRDefault="004B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C"/>
    <w:rsid w:val="00013FDB"/>
    <w:rsid w:val="00015360"/>
    <w:rsid w:val="00075E2C"/>
    <w:rsid w:val="00077CCB"/>
    <w:rsid w:val="00152B9D"/>
    <w:rsid w:val="00180BC5"/>
    <w:rsid w:val="001C1FB6"/>
    <w:rsid w:val="00241AFB"/>
    <w:rsid w:val="00275840"/>
    <w:rsid w:val="002B0EA7"/>
    <w:rsid w:val="002D3954"/>
    <w:rsid w:val="002D4556"/>
    <w:rsid w:val="002E4719"/>
    <w:rsid w:val="002E62C3"/>
    <w:rsid w:val="00310736"/>
    <w:rsid w:val="0032312F"/>
    <w:rsid w:val="00326402"/>
    <w:rsid w:val="0035106F"/>
    <w:rsid w:val="00372A47"/>
    <w:rsid w:val="00374795"/>
    <w:rsid w:val="003A6345"/>
    <w:rsid w:val="003B2187"/>
    <w:rsid w:val="003D3876"/>
    <w:rsid w:val="003E144A"/>
    <w:rsid w:val="00414F3C"/>
    <w:rsid w:val="00433ABD"/>
    <w:rsid w:val="004B2118"/>
    <w:rsid w:val="004D6854"/>
    <w:rsid w:val="005353B0"/>
    <w:rsid w:val="005407B2"/>
    <w:rsid w:val="00554768"/>
    <w:rsid w:val="00574BA3"/>
    <w:rsid w:val="0058120F"/>
    <w:rsid w:val="005A7D8F"/>
    <w:rsid w:val="005C21CA"/>
    <w:rsid w:val="005D32C2"/>
    <w:rsid w:val="005E7086"/>
    <w:rsid w:val="0063293B"/>
    <w:rsid w:val="0064514F"/>
    <w:rsid w:val="006736FB"/>
    <w:rsid w:val="006843E1"/>
    <w:rsid w:val="006A75F1"/>
    <w:rsid w:val="006D53BC"/>
    <w:rsid w:val="006D69A9"/>
    <w:rsid w:val="007208EC"/>
    <w:rsid w:val="007A2B77"/>
    <w:rsid w:val="0080471E"/>
    <w:rsid w:val="00855648"/>
    <w:rsid w:val="00920985"/>
    <w:rsid w:val="0092718C"/>
    <w:rsid w:val="009B02FC"/>
    <w:rsid w:val="009B425C"/>
    <w:rsid w:val="009F4B63"/>
    <w:rsid w:val="00A40670"/>
    <w:rsid w:val="00A455A6"/>
    <w:rsid w:val="00A46BD2"/>
    <w:rsid w:val="00A60761"/>
    <w:rsid w:val="00A61FF5"/>
    <w:rsid w:val="00A94E6A"/>
    <w:rsid w:val="00AD4789"/>
    <w:rsid w:val="00B20387"/>
    <w:rsid w:val="00B42ADC"/>
    <w:rsid w:val="00B86402"/>
    <w:rsid w:val="00BD58E5"/>
    <w:rsid w:val="00BF057A"/>
    <w:rsid w:val="00CB4B59"/>
    <w:rsid w:val="00CD1149"/>
    <w:rsid w:val="00D05EC1"/>
    <w:rsid w:val="00D06851"/>
    <w:rsid w:val="00D26473"/>
    <w:rsid w:val="00D3283B"/>
    <w:rsid w:val="00DB3A0E"/>
    <w:rsid w:val="00E3448A"/>
    <w:rsid w:val="00E40271"/>
    <w:rsid w:val="00E572A3"/>
    <w:rsid w:val="00EA4F37"/>
    <w:rsid w:val="00F234B0"/>
    <w:rsid w:val="00F36A48"/>
    <w:rsid w:val="03567534"/>
    <w:rsid w:val="0A5B87F0"/>
    <w:rsid w:val="101A31B0"/>
    <w:rsid w:val="14B718F5"/>
    <w:rsid w:val="16FAB211"/>
    <w:rsid w:val="18A62090"/>
    <w:rsid w:val="18D53E89"/>
    <w:rsid w:val="2E5C31D2"/>
    <w:rsid w:val="2FDE4AE0"/>
    <w:rsid w:val="36AB0BB6"/>
    <w:rsid w:val="38F63C6D"/>
    <w:rsid w:val="39C2F856"/>
    <w:rsid w:val="39F8D628"/>
    <w:rsid w:val="3AD4445C"/>
    <w:rsid w:val="3E4480AB"/>
    <w:rsid w:val="44BC2C1A"/>
    <w:rsid w:val="58CCB65B"/>
    <w:rsid w:val="5AD75492"/>
    <w:rsid w:val="6160BDAC"/>
    <w:rsid w:val="638B731E"/>
    <w:rsid w:val="6FAF60CF"/>
    <w:rsid w:val="767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9B8A"/>
  <w15:chartTrackingRefBased/>
  <w15:docId w15:val="{55D7CA0E-0713-CB46-87A7-AC76C2F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18"/>
  </w:style>
  <w:style w:type="paragraph" w:styleId="Footer">
    <w:name w:val="footer"/>
    <w:basedOn w:val="Normal"/>
    <w:link w:val="FooterChar"/>
    <w:uiPriority w:val="99"/>
    <w:unhideWhenUsed/>
    <w:rsid w:val="004B2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18"/>
  </w:style>
  <w:style w:type="table" w:styleId="TableGrid">
    <w:name w:val="Table Grid"/>
    <w:basedOn w:val="TableNormal"/>
    <w:uiPriority w:val="39"/>
    <w:rsid w:val="004B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875c8-43a9-487a-8483-c93934f2a15b">
      <Terms xmlns="http://schemas.microsoft.com/office/infopath/2007/PartnerControls"/>
    </lcf76f155ced4ddcb4097134ff3c332f>
    <TaxCatchAll xmlns="0822d87c-9f4b-4af0-9aff-df69078804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9" ma:contentTypeDescription="Create a new document." ma:contentTypeScope="" ma:versionID="f20b8c3fccc547b33a95d9b01978887e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fb13e012c5bb97d50c79be59076bfb0c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130738-f69a-4710-b2a6-acf63018d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86307-ff82-4070-b711-11eeb6e669a1}" ma:internalName="TaxCatchAll" ma:showField="CatchAllData" ma:web="0822d87c-9f4b-4af0-9aff-df690788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F443-8269-4192-B3D8-4EF053228A25}">
  <ds:schemaRefs>
    <ds:schemaRef ds:uri="http://schemas.microsoft.com/office/2006/metadata/properties"/>
    <ds:schemaRef ds:uri="http://schemas.microsoft.com/office/infopath/2007/PartnerControls"/>
    <ds:schemaRef ds:uri="8f8875c8-43a9-487a-8483-c93934f2a15b"/>
    <ds:schemaRef ds:uri="0822d87c-9f4b-4af0-9aff-df69078804cc"/>
  </ds:schemaRefs>
</ds:datastoreItem>
</file>

<file path=customXml/itemProps2.xml><?xml version="1.0" encoding="utf-8"?>
<ds:datastoreItem xmlns:ds="http://schemas.openxmlformats.org/officeDocument/2006/customXml" ds:itemID="{702BDD4B-5CA6-4060-9A9C-8607C5055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DE897-2FAD-4AFC-82C6-A8BC8B516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448DC-1659-4BB3-B4AE-AF02711F0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Yonker</dc:creator>
  <cp:keywords/>
  <dc:description/>
  <cp:lastModifiedBy>Pamela Yonker</cp:lastModifiedBy>
  <cp:revision>2</cp:revision>
  <dcterms:created xsi:type="dcterms:W3CDTF">2024-02-22T16:37:00Z</dcterms:created>
  <dcterms:modified xsi:type="dcterms:W3CDTF">2024-02-22T16:37:00Z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  <property fmtid="{D5CDD505-2E9C-101B-9397-08002B2CF9AE}" pid="3" name="MediaServiceImageTags">
    <vt:lpwstr/>
  </property>
</Properties>
</file>