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1019" w14:textId="77777777" w:rsidR="002D13ED" w:rsidRPr="000A532B" w:rsidRDefault="002D13ED" w:rsidP="0085176F">
      <w:pPr>
        <w:pStyle w:val="Default"/>
        <w:rPr>
          <w:rFonts w:ascii="Cambria" w:hAnsi="Cambria"/>
          <w:sz w:val="22"/>
          <w:szCs w:val="22"/>
        </w:rPr>
      </w:pPr>
    </w:p>
    <w:p w14:paraId="66EA7F19" w14:textId="77777777" w:rsidR="0085176F" w:rsidRPr="000A532B" w:rsidRDefault="0085176F" w:rsidP="0085176F">
      <w:pPr>
        <w:pStyle w:val="Default"/>
        <w:rPr>
          <w:rFonts w:ascii="Cambria" w:hAnsi="Cambria"/>
          <w:sz w:val="22"/>
          <w:szCs w:val="22"/>
        </w:rPr>
      </w:pPr>
      <w:r w:rsidRPr="000A532B">
        <w:rPr>
          <w:rFonts w:ascii="Cambria" w:hAnsi="Cambria"/>
          <w:sz w:val="22"/>
          <w:szCs w:val="22"/>
        </w:rPr>
        <w:t>May 1, 2020</w:t>
      </w:r>
    </w:p>
    <w:p w14:paraId="4D1AD133" w14:textId="77777777" w:rsidR="0085176F" w:rsidRPr="000A532B" w:rsidRDefault="0085176F" w:rsidP="0085176F">
      <w:pPr>
        <w:pStyle w:val="Default"/>
        <w:rPr>
          <w:rFonts w:ascii="Cambria" w:hAnsi="Cambria"/>
          <w:sz w:val="22"/>
          <w:szCs w:val="22"/>
        </w:rPr>
      </w:pPr>
    </w:p>
    <w:p w14:paraId="43C0CE1E" w14:textId="77777777" w:rsidR="000A532B" w:rsidRPr="000A532B" w:rsidRDefault="000A532B" w:rsidP="0085176F">
      <w:pPr>
        <w:pStyle w:val="Default"/>
        <w:rPr>
          <w:rFonts w:ascii="Cambria" w:hAnsi="Cambria"/>
          <w:sz w:val="22"/>
          <w:szCs w:val="22"/>
        </w:rPr>
      </w:pPr>
    </w:p>
    <w:p w14:paraId="56B040CB" w14:textId="77777777" w:rsidR="0085176F" w:rsidRPr="000A532B" w:rsidRDefault="0085176F" w:rsidP="0085176F">
      <w:pPr>
        <w:pStyle w:val="Default"/>
        <w:rPr>
          <w:rFonts w:ascii="Cambria" w:hAnsi="Cambria"/>
          <w:sz w:val="22"/>
          <w:szCs w:val="22"/>
        </w:rPr>
      </w:pPr>
      <w:r w:rsidRPr="000A532B">
        <w:rPr>
          <w:rFonts w:ascii="Cambria" w:hAnsi="Cambria"/>
          <w:sz w:val="22"/>
          <w:szCs w:val="22"/>
        </w:rPr>
        <w:t>Dear Operators:</w:t>
      </w:r>
    </w:p>
    <w:p w14:paraId="7D7C72DF" w14:textId="450EC916" w:rsidR="007D3E3E" w:rsidRDefault="0085176F" w:rsidP="00865510">
      <w:pPr>
        <w:pStyle w:val="Default"/>
        <w:spacing w:before="120"/>
        <w:rPr>
          <w:rFonts w:ascii="Cambria" w:hAnsi="Cambria"/>
          <w:sz w:val="22"/>
          <w:szCs w:val="22"/>
        </w:rPr>
      </w:pPr>
      <w:r w:rsidRPr="000A532B">
        <w:rPr>
          <w:rFonts w:ascii="Cambria" w:hAnsi="Cambria"/>
          <w:sz w:val="22"/>
          <w:szCs w:val="22"/>
        </w:rPr>
        <w:t>The Director</w:t>
      </w:r>
      <w:r w:rsidR="006036DE">
        <w:rPr>
          <w:rFonts w:ascii="Cambria" w:hAnsi="Cambria"/>
          <w:sz w:val="22"/>
          <w:szCs w:val="22"/>
        </w:rPr>
        <w:t xml:space="preserve"> of the Ohio Department of Health Dr. Amy</w:t>
      </w:r>
      <w:r w:rsidRPr="000A532B">
        <w:rPr>
          <w:rFonts w:ascii="Cambria" w:hAnsi="Cambria"/>
          <w:sz w:val="22"/>
          <w:szCs w:val="22"/>
        </w:rPr>
        <w:t xml:space="preserve"> Acton </w:t>
      </w:r>
      <w:r w:rsidR="007D3E3E">
        <w:rPr>
          <w:rFonts w:ascii="Cambria" w:hAnsi="Cambria"/>
          <w:sz w:val="22"/>
          <w:szCs w:val="22"/>
        </w:rPr>
        <w:t>signed a</w:t>
      </w:r>
      <w:r w:rsidRPr="000A532B">
        <w:rPr>
          <w:rFonts w:ascii="Cambria" w:hAnsi="Cambria"/>
          <w:sz w:val="22"/>
          <w:szCs w:val="22"/>
        </w:rPr>
        <w:t xml:space="preserve"> </w:t>
      </w:r>
      <w:r w:rsidR="00687C24">
        <w:rPr>
          <w:rFonts w:ascii="Cambria" w:hAnsi="Cambria"/>
          <w:sz w:val="22"/>
          <w:szCs w:val="22"/>
        </w:rPr>
        <w:t xml:space="preserve">new </w:t>
      </w:r>
      <w:r w:rsidR="00511C2A">
        <w:rPr>
          <w:rFonts w:ascii="Cambria" w:hAnsi="Cambria"/>
          <w:sz w:val="22"/>
          <w:szCs w:val="22"/>
        </w:rPr>
        <w:t xml:space="preserve">“Stay Safe Ohio” order </w:t>
      </w:r>
      <w:r w:rsidR="007D3E3E">
        <w:rPr>
          <w:rFonts w:ascii="Cambria" w:hAnsi="Cambria"/>
          <w:sz w:val="22"/>
          <w:szCs w:val="22"/>
        </w:rPr>
        <w:t xml:space="preserve">on April 30, 2020, that outlines a gradual re-opening of businesses so long as specific workplace safety standards are met. The Order specifically identifies when </w:t>
      </w:r>
      <w:r w:rsidR="00687C24">
        <w:rPr>
          <w:rFonts w:ascii="Cambria" w:hAnsi="Cambria"/>
          <w:sz w:val="22"/>
          <w:szCs w:val="22"/>
        </w:rPr>
        <w:t>certain</w:t>
      </w:r>
      <w:r w:rsidR="007D3E3E">
        <w:rPr>
          <w:rFonts w:ascii="Cambria" w:hAnsi="Cambria"/>
          <w:sz w:val="22"/>
          <w:szCs w:val="22"/>
        </w:rPr>
        <w:t xml:space="preserve"> types of businesses may re-open: </w:t>
      </w:r>
    </w:p>
    <w:p w14:paraId="2C401D45" w14:textId="27D08E44" w:rsidR="007D3E3E" w:rsidRPr="000A532B" w:rsidRDefault="007D3E3E" w:rsidP="007D3E3E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0A532B">
        <w:rPr>
          <w:rFonts w:ascii="Cambria" w:hAnsi="Cambria"/>
          <w:sz w:val="22"/>
          <w:szCs w:val="22"/>
        </w:rPr>
        <w:t xml:space="preserve">May 1 – </w:t>
      </w:r>
      <w:r>
        <w:rPr>
          <w:rFonts w:ascii="Cambria" w:hAnsi="Cambria"/>
          <w:sz w:val="22"/>
          <w:szCs w:val="22"/>
        </w:rPr>
        <w:t xml:space="preserve">Healthcare, including Dentists and Veterinarians </w:t>
      </w:r>
      <w:r w:rsidR="00687C24">
        <w:rPr>
          <w:rFonts w:ascii="Cambria" w:hAnsi="Cambria"/>
          <w:sz w:val="22"/>
          <w:szCs w:val="22"/>
        </w:rPr>
        <w:t>(for elective procedures not requiring overnight hospital stays)</w:t>
      </w:r>
    </w:p>
    <w:p w14:paraId="32AFAED1" w14:textId="5E9DE2EA" w:rsidR="007D3E3E" w:rsidRPr="000A532B" w:rsidRDefault="007D3E3E" w:rsidP="007D3E3E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0A532B">
        <w:rPr>
          <w:rFonts w:ascii="Cambria" w:hAnsi="Cambria"/>
          <w:sz w:val="22"/>
          <w:szCs w:val="22"/>
        </w:rPr>
        <w:t>May 4 – Manufacturing, Distribution, Construction</w:t>
      </w:r>
      <w:r>
        <w:rPr>
          <w:rFonts w:ascii="Cambria" w:hAnsi="Cambria"/>
          <w:sz w:val="22"/>
          <w:szCs w:val="22"/>
        </w:rPr>
        <w:t xml:space="preserve">, and </w:t>
      </w:r>
      <w:r w:rsidRPr="000A532B">
        <w:rPr>
          <w:rFonts w:ascii="Cambria" w:hAnsi="Cambria"/>
          <w:sz w:val="22"/>
          <w:szCs w:val="22"/>
        </w:rPr>
        <w:t>General Office</w:t>
      </w:r>
      <w:r>
        <w:rPr>
          <w:rFonts w:ascii="Cambria" w:hAnsi="Cambria"/>
          <w:sz w:val="22"/>
          <w:szCs w:val="22"/>
        </w:rPr>
        <w:t xml:space="preserve"> Environments</w:t>
      </w:r>
    </w:p>
    <w:p w14:paraId="18D25E19" w14:textId="14E42626" w:rsidR="007D3E3E" w:rsidRPr="000A532B" w:rsidRDefault="007D3E3E" w:rsidP="007D3E3E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0A532B">
        <w:rPr>
          <w:rFonts w:ascii="Cambria" w:hAnsi="Cambria"/>
          <w:sz w:val="22"/>
          <w:szCs w:val="22"/>
        </w:rPr>
        <w:t>May</w:t>
      </w:r>
      <w:r w:rsidR="00687C24">
        <w:rPr>
          <w:rFonts w:ascii="Cambria" w:hAnsi="Cambria"/>
          <w:sz w:val="22"/>
          <w:szCs w:val="22"/>
        </w:rPr>
        <w:t xml:space="preserve"> </w:t>
      </w:r>
      <w:r w:rsidRPr="000A532B">
        <w:rPr>
          <w:rFonts w:ascii="Cambria" w:hAnsi="Cambria"/>
          <w:sz w:val="22"/>
          <w:szCs w:val="22"/>
        </w:rPr>
        <w:t>12 – Consumer, Retail</w:t>
      </w:r>
      <w:r>
        <w:rPr>
          <w:rFonts w:ascii="Cambria" w:hAnsi="Cambria"/>
          <w:sz w:val="22"/>
          <w:szCs w:val="22"/>
        </w:rPr>
        <w:t>, and S</w:t>
      </w:r>
      <w:r w:rsidRPr="000A532B">
        <w:rPr>
          <w:rFonts w:ascii="Cambria" w:hAnsi="Cambria"/>
          <w:sz w:val="22"/>
          <w:szCs w:val="22"/>
        </w:rPr>
        <w:t>ervice</w:t>
      </w:r>
      <w:r w:rsidR="00687C24">
        <w:rPr>
          <w:rFonts w:ascii="Cambria" w:hAnsi="Cambria"/>
          <w:sz w:val="22"/>
          <w:szCs w:val="22"/>
        </w:rPr>
        <w:t xml:space="preserve"> Businesses</w:t>
      </w:r>
    </w:p>
    <w:p w14:paraId="1F015022" w14:textId="40A3D69E" w:rsidR="007D3E3E" w:rsidRDefault="007D3E3E" w:rsidP="00865510">
      <w:pPr>
        <w:pStyle w:val="Default"/>
        <w:spacing w:before="120"/>
        <w:rPr>
          <w:rFonts w:ascii="Cambria" w:hAnsi="Cambria"/>
          <w:sz w:val="22"/>
          <w:szCs w:val="22"/>
        </w:rPr>
      </w:pPr>
      <w:r w:rsidRPr="00865510">
        <w:rPr>
          <w:rFonts w:ascii="Cambria" w:hAnsi="Cambria"/>
          <w:sz w:val="22"/>
          <w:szCs w:val="22"/>
        </w:rPr>
        <w:t>The</w:t>
      </w:r>
      <w:r w:rsidR="00865510">
        <w:rPr>
          <w:rFonts w:ascii="Cambria" w:hAnsi="Cambria"/>
          <w:sz w:val="22"/>
          <w:szCs w:val="22"/>
        </w:rPr>
        <w:t>se</w:t>
      </w:r>
      <w:r w:rsidRPr="00865510">
        <w:rPr>
          <w:rFonts w:ascii="Cambria" w:hAnsi="Cambria"/>
          <w:sz w:val="22"/>
          <w:szCs w:val="22"/>
        </w:rPr>
        <w:t xml:space="preserve"> </w:t>
      </w:r>
      <w:r w:rsidR="00865510">
        <w:rPr>
          <w:rFonts w:ascii="Cambria" w:hAnsi="Cambria"/>
          <w:sz w:val="22"/>
          <w:szCs w:val="22"/>
        </w:rPr>
        <w:t>b</w:t>
      </w:r>
      <w:r w:rsidRPr="00865510">
        <w:rPr>
          <w:rFonts w:ascii="Cambria" w:hAnsi="Cambria"/>
          <w:sz w:val="22"/>
          <w:szCs w:val="22"/>
        </w:rPr>
        <w:t xml:space="preserve">usinesses </w:t>
      </w:r>
      <w:r w:rsidR="00865510">
        <w:rPr>
          <w:rFonts w:ascii="Cambria" w:hAnsi="Cambria"/>
          <w:sz w:val="22"/>
          <w:szCs w:val="22"/>
        </w:rPr>
        <w:t xml:space="preserve">may </w:t>
      </w:r>
      <w:r w:rsidRPr="00865510">
        <w:rPr>
          <w:rFonts w:ascii="Cambria" w:hAnsi="Cambria"/>
          <w:sz w:val="22"/>
          <w:szCs w:val="22"/>
        </w:rPr>
        <w:t xml:space="preserve">reopen if they can meet the specific provisions outlined in the order, which we have posted on the City of Marietta website. </w:t>
      </w:r>
      <w:r w:rsidR="00687C24">
        <w:rPr>
          <w:rFonts w:ascii="Cambria" w:hAnsi="Cambria"/>
          <w:sz w:val="22"/>
          <w:szCs w:val="22"/>
        </w:rPr>
        <w:t xml:space="preserve">The </w:t>
      </w:r>
      <w:r w:rsidR="00687C24" w:rsidRPr="00865510">
        <w:rPr>
          <w:rFonts w:ascii="Cambria" w:hAnsi="Cambria"/>
          <w:sz w:val="22"/>
          <w:szCs w:val="22"/>
        </w:rPr>
        <w:t>“Responsible Protocols”</w:t>
      </w:r>
      <w:r w:rsidR="00687C24">
        <w:rPr>
          <w:rFonts w:ascii="Cambria" w:hAnsi="Cambria"/>
          <w:sz w:val="22"/>
          <w:szCs w:val="22"/>
        </w:rPr>
        <w:t xml:space="preserve"> flyer I’ve enclosed summarizes </w:t>
      </w:r>
      <w:r w:rsidR="000D259A">
        <w:rPr>
          <w:rFonts w:ascii="Cambria" w:hAnsi="Cambria"/>
          <w:sz w:val="22"/>
          <w:szCs w:val="22"/>
        </w:rPr>
        <w:t>these provisions</w:t>
      </w:r>
      <w:r w:rsidR="00687C24">
        <w:rPr>
          <w:rFonts w:ascii="Cambria" w:hAnsi="Cambria"/>
          <w:sz w:val="22"/>
          <w:szCs w:val="22"/>
        </w:rPr>
        <w:t xml:space="preserve">. </w:t>
      </w:r>
      <w:r w:rsidRPr="00865510">
        <w:rPr>
          <w:rFonts w:ascii="Cambria" w:hAnsi="Cambria"/>
          <w:sz w:val="22"/>
          <w:szCs w:val="22"/>
        </w:rPr>
        <w:t>These must be met by ALL businesses wishing to operate, not just those that are re-opening.</w:t>
      </w:r>
    </w:p>
    <w:p w14:paraId="3AEDC024" w14:textId="2E0071FB" w:rsidR="00AB0392" w:rsidRDefault="007D3E3E" w:rsidP="00865510">
      <w:pPr>
        <w:pStyle w:val="Default"/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you operate a business not identified in this order</w:t>
      </w:r>
      <w:r w:rsidR="000D259A">
        <w:rPr>
          <w:rFonts w:ascii="Cambria" w:hAnsi="Cambria"/>
          <w:sz w:val="22"/>
          <w:szCs w:val="22"/>
        </w:rPr>
        <w:t xml:space="preserve"> (see the “Continued Closures” document)</w:t>
      </w:r>
      <w:r>
        <w:rPr>
          <w:rFonts w:ascii="Cambria" w:hAnsi="Cambria"/>
          <w:sz w:val="22"/>
          <w:szCs w:val="22"/>
        </w:rPr>
        <w:t xml:space="preserve">, please know that the Governor is actively working on </w:t>
      </w:r>
      <w:r w:rsidR="00AB0392">
        <w:rPr>
          <w:rFonts w:ascii="Cambria" w:hAnsi="Cambria"/>
          <w:sz w:val="22"/>
          <w:szCs w:val="22"/>
        </w:rPr>
        <w:t xml:space="preserve">plans for when you can also safely re-open. You can start now to prepare your </w:t>
      </w:r>
      <w:r w:rsidR="000D259A">
        <w:rPr>
          <w:rFonts w:ascii="Cambria" w:hAnsi="Cambria"/>
          <w:sz w:val="22"/>
          <w:szCs w:val="22"/>
        </w:rPr>
        <w:t>facility</w:t>
      </w:r>
      <w:r w:rsidR="00AB0392">
        <w:rPr>
          <w:rFonts w:ascii="Cambria" w:hAnsi="Cambria"/>
          <w:sz w:val="22"/>
          <w:szCs w:val="22"/>
        </w:rPr>
        <w:t xml:space="preserve"> by reviewing the entire Stay Safe Ohio Order, focusing most on Item #21. It outlines specific provision</w:t>
      </w:r>
      <w:r w:rsidR="000D259A">
        <w:rPr>
          <w:rFonts w:ascii="Cambria" w:hAnsi="Cambria"/>
          <w:sz w:val="22"/>
          <w:szCs w:val="22"/>
        </w:rPr>
        <w:t>s</w:t>
      </w:r>
      <w:r w:rsidR="00AB0392">
        <w:rPr>
          <w:rFonts w:ascii="Cambria" w:hAnsi="Cambria"/>
          <w:sz w:val="22"/>
          <w:szCs w:val="22"/>
        </w:rPr>
        <w:t xml:space="preserve"> that will apply to your </w:t>
      </w:r>
      <w:r w:rsidR="000D259A">
        <w:rPr>
          <w:rFonts w:ascii="Cambria" w:hAnsi="Cambria"/>
          <w:sz w:val="22"/>
          <w:szCs w:val="22"/>
        </w:rPr>
        <w:t>operation</w:t>
      </w:r>
      <w:r w:rsidR="00AB0392">
        <w:rPr>
          <w:rFonts w:ascii="Cambria" w:hAnsi="Cambria"/>
          <w:sz w:val="22"/>
          <w:szCs w:val="22"/>
        </w:rPr>
        <w:t xml:space="preserve">; additional provisions will be announced in future orders specific to your type of business. </w:t>
      </w:r>
    </w:p>
    <w:p w14:paraId="19E3DC0A" w14:textId="55C5133B" w:rsidR="0085176F" w:rsidRDefault="00AB0392" w:rsidP="00865510">
      <w:pPr>
        <w:pStyle w:val="Default"/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order to ensure a safe return to operation, consider the behaviors of staff/customers, the environment, and the business practices of your company.  COVID-19</w:t>
      </w:r>
      <w:r w:rsidR="006036DE">
        <w:rPr>
          <w:rFonts w:ascii="Cambria" w:hAnsi="Cambria"/>
          <w:sz w:val="22"/>
          <w:szCs w:val="22"/>
        </w:rPr>
        <w:t xml:space="preserve"> c</w:t>
      </w:r>
      <w:r w:rsidR="0085176F" w:rsidRPr="001877C1">
        <w:rPr>
          <w:rFonts w:ascii="Cambria" w:hAnsi="Cambria"/>
          <w:sz w:val="22"/>
          <w:szCs w:val="22"/>
        </w:rPr>
        <w:t>ases traced to a business environment will likely result in the q</w:t>
      </w:r>
      <w:r w:rsidR="006036DE">
        <w:rPr>
          <w:rFonts w:ascii="Cambria" w:hAnsi="Cambria"/>
          <w:sz w:val="22"/>
          <w:szCs w:val="22"/>
        </w:rPr>
        <w:t>uarantine of most, if not all, staff connected with that case</w:t>
      </w:r>
      <w:r w:rsidR="0085176F" w:rsidRPr="001877C1">
        <w:rPr>
          <w:rFonts w:ascii="Cambria" w:hAnsi="Cambria"/>
          <w:sz w:val="22"/>
          <w:szCs w:val="22"/>
        </w:rPr>
        <w:t xml:space="preserve">. A business should develop a plan to address a possible closure due to </w:t>
      </w:r>
      <w:r w:rsidR="006036DE">
        <w:rPr>
          <w:rFonts w:ascii="Cambria" w:hAnsi="Cambria"/>
          <w:sz w:val="22"/>
          <w:szCs w:val="22"/>
        </w:rPr>
        <w:t>the quarantine of</w:t>
      </w:r>
      <w:r w:rsidR="0085176F" w:rsidRPr="001877C1">
        <w:rPr>
          <w:rFonts w:ascii="Cambria" w:hAnsi="Cambria"/>
          <w:sz w:val="22"/>
          <w:szCs w:val="22"/>
        </w:rPr>
        <w:t xml:space="preserve"> staff and/or the need to sanitize the facility.</w:t>
      </w:r>
    </w:p>
    <w:p w14:paraId="506338C5" w14:textId="169E6AD6" w:rsidR="00372460" w:rsidRDefault="00372460" w:rsidP="00865510">
      <w:pPr>
        <w:pStyle w:val="Default"/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have also included flyers for you to post or share with your staff.  Remember each business’s ability to comply with the requirements will be in plain view. </w:t>
      </w:r>
      <w:r w:rsidR="00AB0392">
        <w:rPr>
          <w:rFonts w:ascii="Cambria" w:hAnsi="Cambria"/>
          <w:sz w:val="22"/>
          <w:szCs w:val="22"/>
        </w:rPr>
        <w:t xml:space="preserve">Our office has fielded and responded to numerous complaints from residents and employees over the past two months who felt an essential business was not operating in a safe manner. </w:t>
      </w:r>
      <w:r>
        <w:rPr>
          <w:rFonts w:ascii="Cambria" w:hAnsi="Cambria"/>
          <w:sz w:val="22"/>
          <w:szCs w:val="22"/>
        </w:rPr>
        <w:t xml:space="preserve">Trust me, </w:t>
      </w:r>
      <w:r w:rsidR="00AB0392">
        <w:rPr>
          <w:rFonts w:ascii="Cambria" w:hAnsi="Cambria"/>
          <w:sz w:val="22"/>
          <w:szCs w:val="22"/>
        </w:rPr>
        <w:t>the</w:t>
      </w:r>
      <w:r>
        <w:rPr>
          <w:rFonts w:ascii="Cambria" w:hAnsi="Cambria"/>
          <w:sz w:val="22"/>
          <w:szCs w:val="22"/>
        </w:rPr>
        <w:t xml:space="preserve"> public is watching and will </w:t>
      </w:r>
      <w:r w:rsidR="00AB0392">
        <w:rPr>
          <w:rFonts w:ascii="Cambria" w:hAnsi="Cambria"/>
          <w:sz w:val="22"/>
          <w:szCs w:val="22"/>
        </w:rPr>
        <w:t xml:space="preserve">likely </w:t>
      </w:r>
      <w:r>
        <w:rPr>
          <w:rFonts w:ascii="Cambria" w:hAnsi="Cambria"/>
          <w:sz w:val="22"/>
          <w:szCs w:val="22"/>
        </w:rPr>
        <w:t xml:space="preserve">report deviations from the </w:t>
      </w:r>
      <w:r w:rsidR="00AB0392">
        <w:rPr>
          <w:rFonts w:ascii="Cambria" w:hAnsi="Cambria"/>
          <w:sz w:val="22"/>
          <w:szCs w:val="22"/>
        </w:rPr>
        <w:t>Director’s Order to us for investigation and enforcement. Failure to comply with the Director’s Order is a second-degree misdemeanor; licenses/permits to operate food service operations, retail food establishments, body art establishments, and other businesses regulated by the Board of Health can also be suspended for failure to comply.</w:t>
      </w:r>
    </w:p>
    <w:p w14:paraId="6944692D" w14:textId="30C4BA9E" w:rsidR="00511C2A" w:rsidRDefault="00AB0392" w:rsidP="00865510">
      <w:pPr>
        <w:pStyle w:val="Default"/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you have additional questions af</w:t>
      </w:r>
      <w:r w:rsidR="00511C2A">
        <w:rPr>
          <w:rFonts w:ascii="Cambria" w:hAnsi="Cambria"/>
          <w:sz w:val="22"/>
          <w:szCs w:val="22"/>
        </w:rPr>
        <w:t xml:space="preserve">ter reading the “Stay Safe Ohio” order, you </w:t>
      </w:r>
      <w:r>
        <w:rPr>
          <w:rFonts w:ascii="Cambria" w:hAnsi="Cambria"/>
          <w:sz w:val="22"/>
          <w:szCs w:val="22"/>
        </w:rPr>
        <w:t>can</w:t>
      </w:r>
      <w:r w:rsidR="00511C2A">
        <w:rPr>
          <w:rFonts w:ascii="Cambria" w:hAnsi="Cambria"/>
          <w:sz w:val="22"/>
          <w:szCs w:val="22"/>
        </w:rPr>
        <w:t xml:space="preserve"> contact me at </w:t>
      </w:r>
      <w:hyperlink r:id="rId8" w:history="1">
        <w:r w:rsidR="00511C2A" w:rsidRPr="008D28B5">
          <w:rPr>
            <w:rStyle w:val="Hyperlink"/>
            <w:rFonts w:ascii="Cambria" w:hAnsi="Cambria"/>
            <w:sz w:val="22"/>
            <w:szCs w:val="22"/>
          </w:rPr>
          <w:t>barbbradley@mariettaoh.net</w:t>
        </w:r>
      </w:hyperlink>
      <w:r w:rsidR="00511C2A">
        <w:rPr>
          <w:rFonts w:ascii="Cambria" w:hAnsi="Cambria"/>
          <w:sz w:val="22"/>
          <w:szCs w:val="22"/>
        </w:rPr>
        <w:t xml:space="preserve"> or 740-373-0611, extension 2303</w:t>
      </w:r>
      <w:r>
        <w:rPr>
          <w:rFonts w:ascii="Cambria" w:hAnsi="Cambria"/>
          <w:sz w:val="22"/>
          <w:szCs w:val="22"/>
        </w:rPr>
        <w:t>.</w:t>
      </w:r>
    </w:p>
    <w:p w14:paraId="5C4AC616" w14:textId="090D0241" w:rsidR="00372460" w:rsidRDefault="00372460" w:rsidP="00865510">
      <w:pPr>
        <w:spacing w:before="120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As a reminder, the final decisions regarding reopening businesses rests with Governor DeWine and Director Acton. </w:t>
      </w:r>
    </w:p>
    <w:p w14:paraId="3CC1949E" w14:textId="77777777" w:rsidR="00372460" w:rsidRDefault="00372460" w:rsidP="00372460">
      <w:pPr>
        <w:spacing w:after="0"/>
        <w:rPr>
          <w:rFonts w:ascii="Cambria" w:hAnsi="Cambria"/>
        </w:rPr>
      </w:pPr>
    </w:p>
    <w:p w14:paraId="696F3595" w14:textId="77777777" w:rsidR="00372460" w:rsidRDefault="00372460" w:rsidP="00372460">
      <w:pPr>
        <w:spacing w:after="0"/>
        <w:rPr>
          <w:rFonts w:ascii="Cambria" w:hAnsi="Cambria"/>
        </w:rPr>
      </w:pPr>
      <w:r>
        <w:rPr>
          <w:rFonts w:ascii="Cambria" w:hAnsi="Cambria"/>
        </w:rPr>
        <w:t>Sincerely,</w:t>
      </w:r>
    </w:p>
    <w:p w14:paraId="6A677A34" w14:textId="77777777" w:rsidR="00372460" w:rsidRDefault="00372460" w:rsidP="00372460">
      <w:pPr>
        <w:spacing w:after="0"/>
        <w:rPr>
          <w:rFonts w:ascii="Cambria" w:hAnsi="Cambria"/>
        </w:rPr>
      </w:pPr>
      <w:r>
        <w:rPr>
          <w:rFonts w:ascii="Cambria" w:hAnsi="Cambria"/>
        </w:rPr>
        <w:t>Barbara S. Bradley, RS</w:t>
      </w:r>
    </w:p>
    <w:p w14:paraId="1EC81E5E" w14:textId="77777777" w:rsidR="00372460" w:rsidRDefault="00372460" w:rsidP="00372460">
      <w:pPr>
        <w:spacing w:after="0"/>
        <w:rPr>
          <w:rFonts w:ascii="Cambria" w:hAnsi="Cambria"/>
        </w:rPr>
      </w:pPr>
      <w:r>
        <w:rPr>
          <w:rFonts w:ascii="Cambria" w:hAnsi="Cambria"/>
        </w:rPr>
        <w:t>Director of Environmental Health</w:t>
      </w:r>
    </w:p>
    <w:p w14:paraId="7E41D130" w14:textId="77777777" w:rsidR="00372460" w:rsidRDefault="00372460" w:rsidP="00372460">
      <w:pPr>
        <w:spacing w:after="0"/>
        <w:rPr>
          <w:rFonts w:ascii="Cambria" w:hAnsi="Cambria"/>
        </w:rPr>
      </w:pPr>
    </w:p>
    <w:p w14:paraId="3E0324DC" w14:textId="77777777" w:rsidR="00372460" w:rsidRDefault="00372460" w:rsidP="00372460">
      <w:pPr>
        <w:spacing w:after="0"/>
        <w:rPr>
          <w:rFonts w:ascii="Cambria" w:hAnsi="Cambria"/>
        </w:rPr>
      </w:pPr>
    </w:p>
    <w:p w14:paraId="5BA3C96A" w14:textId="20AAFBDC" w:rsidR="0085176F" w:rsidRPr="00797BC3" w:rsidRDefault="00865510" w:rsidP="000D259A">
      <w:pPr>
        <w:spacing w:after="0"/>
      </w:pPr>
      <w:r>
        <w:rPr>
          <w:rFonts w:ascii="Cambria" w:hAnsi="Cambria"/>
        </w:rPr>
        <w:t>E</w:t>
      </w:r>
      <w:r w:rsidR="00372460">
        <w:rPr>
          <w:rFonts w:ascii="Cambria" w:hAnsi="Cambria"/>
        </w:rPr>
        <w:t>nclosures</w:t>
      </w:r>
    </w:p>
    <w:sectPr w:rsidR="0085176F" w:rsidRPr="00797BC3" w:rsidSect="000A5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C887" w14:textId="77777777" w:rsidR="004A3C5C" w:rsidRDefault="004A3C5C" w:rsidP="00FC574B">
      <w:pPr>
        <w:spacing w:after="0" w:line="240" w:lineRule="auto"/>
      </w:pPr>
      <w:r>
        <w:separator/>
      </w:r>
    </w:p>
  </w:endnote>
  <w:endnote w:type="continuationSeparator" w:id="0">
    <w:p w14:paraId="1C2FC3CB" w14:textId="77777777" w:rsidR="004A3C5C" w:rsidRDefault="004A3C5C" w:rsidP="00F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F602" w14:textId="77777777" w:rsidR="00796F0C" w:rsidRDefault="0079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3083" w14:textId="77777777" w:rsidR="00FC574B" w:rsidRPr="00FC574B" w:rsidRDefault="00FC574B" w:rsidP="00FC574B">
    <w:pPr>
      <w:pStyle w:val="Footer"/>
      <w:jc w:val="center"/>
      <w:rPr>
        <w:rFonts w:ascii="Cambria" w:hAnsi="Cambria"/>
        <w:b/>
        <w:color w:val="0039A6"/>
      </w:rPr>
    </w:pPr>
    <w:r w:rsidRPr="00FC574B">
      <w:rPr>
        <w:rFonts w:ascii="Cambria" w:hAnsi="Cambria"/>
        <w:b/>
        <w:color w:val="0039A6"/>
      </w:rPr>
      <w:t>One Team, One Goal: HEALTHY COMMUNITIES!</w:t>
    </w:r>
  </w:p>
  <w:p w14:paraId="5E98FB63" w14:textId="77777777" w:rsidR="00FC574B" w:rsidRPr="00FC574B" w:rsidRDefault="00FC574B">
    <w:pPr>
      <w:pStyle w:val="Footer"/>
      <w:rPr>
        <w:rFonts w:ascii="Cambria" w:hAnsi="Cambria"/>
        <w:b/>
        <w:color w:val="0039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F719" w14:textId="77777777" w:rsidR="00796F0C" w:rsidRDefault="0079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2FEC" w14:textId="77777777" w:rsidR="004A3C5C" w:rsidRDefault="004A3C5C" w:rsidP="00FC574B">
      <w:pPr>
        <w:spacing w:after="0" w:line="240" w:lineRule="auto"/>
      </w:pPr>
      <w:r>
        <w:separator/>
      </w:r>
    </w:p>
  </w:footnote>
  <w:footnote w:type="continuationSeparator" w:id="0">
    <w:p w14:paraId="2274FC6D" w14:textId="77777777" w:rsidR="004A3C5C" w:rsidRDefault="004A3C5C" w:rsidP="00F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77B3" w14:textId="77777777" w:rsidR="00796F0C" w:rsidRDefault="0079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9CED" w14:textId="77777777" w:rsidR="00FC574B" w:rsidRDefault="009F39DA">
    <w:pPr>
      <w:pStyle w:val="Header"/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 wp14:anchorId="162D5034" wp14:editId="636A9748">
          <wp:simplePos x="0" y="0"/>
          <wp:positionH relativeFrom="column">
            <wp:posOffset>416878</wp:posOffset>
          </wp:positionH>
          <wp:positionV relativeFrom="paragraph">
            <wp:posOffset>-105410</wp:posOffset>
          </wp:positionV>
          <wp:extent cx="1492250" cy="10204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-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A8E6F" wp14:editId="6076F3AA">
              <wp:simplePos x="0" y="0"/>
              <wp:positionH relativeFrom="margin">
                <wp:posOffset>2228215</wp:posOffset>
              </wp:positionH>
              <wp:positionV relativeFrom="paragraph">
                <wp:posOffset>-28575</wp:posOffset>
              </wp:positionV>
              <wp:extent cx="3599815" cy="848360"/>
              <wp:effectExtent l="0" t="0" r="63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EBB91" w14:textId="77777777" w:rsidR="00FC574B" w:rsidRPr="00FC574B" w:rsidRDefault="00FC574B">
                          <w:pPr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</w:pPr>
                          <w:r w:rsidRPr="00FC574B"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304 Putnam Street, Marietta, Ohio 45750</w:t>
                          </w:r>
                        </w:p>
                        <w:p w14:paraId="091E785B" w14:textId="77777777" w:rsidR="00FC574B" w:rsidRDefault="009F39DA">
                          <w:pPr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Phone (740) 373-0611; Fax (740</w:t>
                          </w:r>
                          <w:r w:rsidR="00FC574B" w:rsidRPr="00FC574B"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) 37</w:t>
                          </w:r>
                          <w:r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6</w:t>
                          </w:r>
                          <w:r w:rsidR="00FC574B" w:rsidRPr="00FC574B"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-</w:t>
                          </w:r>
                          <w:r w:rsidR="000B4E2B"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6445</w:t>
                          </w:r>
                        </w:p>
                        <w:p w14:paraId="70FBE3E4" w14:textId="77777777" w:rsidR="00C1519F" w:rsidRPr="00FC574B" w:rsidRDefault="00796F0C">
                          <w:pPr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Anne Goon, MS, RD, LD</w:t>
                          </w:r>
                          <w:r w:rsidR="00C1519F">
                            <w:rPr>
                              <w:rFonts w:ascii="Cambria" w:hAnsi="Cambria"/>
                              <w:b/>
                              <w:color w:val="0039A6"/>
                              <w:sz w:val="24"/>
                            </w:rPr>
                            <w:t>, Health 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A8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45pt;margin-top:-2.25pt;width:283.45pt;height: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" stroked="f">
              <v:textbox>
                <w:txbxContent>
                  <w:p w14:paraId="4E6EBB91" w14:textId="77777777" w:rsidR="00FC574B" w:rsidRPr="00FC574B" w:rsidRDefault="00FC574B">
                    <w:pPr>
                      <w:rPr>
                        <w:rFonts w:ascii="Cambria" w:hAnsi="Cambria"/>
                        <w:b/>
                        <w:color w:val="0039A6"/>
                        <w:sz w:val="24"/>
                      </w:rPr>
                    </w:pPr>
                    <w:r w:rsidRPr="00FC574B"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304 Putnam Street, Marietta, Ohio 45750</w:t>
                    </w:r>
                  </w:p>
                  <w:p w14:paraId="091E785B" w14:textId="77777777" w:rsidR="00FC574B" w:rsidRDefault="009F39DA">
                    <w:pPr>
                      <w:rPr>
                        <w:rFonts w:ascii="Cambria" w:hAnsi="Cambria"/>
                        <w:b/>
                        <w:color w:val="0039A6"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Phone (740) 373-0611; Fax (740</w:t>
                    </w:r>
                    <w:r w:rsidR="00FC574B" w:rsidRPr="00FC574B"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) 37</w:t>
                    </w:r>
                    <w:r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6</w:t>
                    </w:r>
                    <w:r w:rsidR="00FC574B" w:rsidRPr="00FC574B"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-</w:t>
                    </w:r>
                    <w:r w:rsidR="000B4E2B"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6445</w:t>
                    </w:r>
                  </w:p>
                  <w:p w14:paraId="70FBE3E4" w14:textId="77777777" w:rsidR="00C1519F" w:rsidRPr="00FC574B" w:rsidRDefault="00796F0C">
                    <w:pPr>
                      <w:rPr>
                        <w:rFonts w:ascii="Cambria" w:hAnsi="Cambria"/>
                        <w:b/>
                        <w:color w:val="0039A6"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Anne Goon, MS, RD, LD</w:t>
                    </w:r>
                    <w:r w:rsidR="00C1519F">
                      <w:rPr>
                        <w:rFonts w:ascii="Cambria" w:hAnsi="Cambria"/>
                        <w:b/>
                        <w:color w:val="0039A6"/>
                        <w:sz w:val="24"/>
                      </w:rPr>
                      <w:t>, Health Commissioner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A2D29"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B6F5" w14:textId="77777777" w:rsidR="00796F0C" w:rsidRDefault="0079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3B0"/>
    <w:multiLevelType w:val="hybridMultilevel"/>
    <w:tmpl w:val="2A94C9BA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C604387"/>
    <w:multiLevelType w:val="hybridMultilevel"/>
    <w:tmpl w:val="E4F66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5D08"/>
    <w:multiLevelType w:val="hybridMultilevel"/>
    <w:tmpl w:val="59B29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69E3"/>
    <w:multiLevelType w:val="hybridMultilevel"/>
    <w:tmpl w:val="0324F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F4EF2"/>
    <w:multiLevelType w:val="hybridMultilevel"/>
    <w:tmpl w:val="A3347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E4"/>
    <w:rsid w:val="000A532B"/>
    <w:rsid w:val="000B4E2B"/>
    <w:rsid w:val="000D259A"/>
    <w:rsid w:val="000F7686"/>
    <w:rsid w:val="001877C1"/>
    <w:rsid w:val="001B3865"/>
    <w:rsid w:val="002D13ED"/>
    <w:rsid w:val="002E3950"/>
    <w:rsid w:val="00372460"/>
    <w:rsid w:val="003D2FE2"/>
    <w:rsid w:val="003F458B"/>
    <w:rsid w:val="004251A7"/>
    <w:rsid w:val="004A3C5C"/>
    <w:rsid w:val="00511C2A"/>
    <w:rsid w:val="006036DE"/>
    <w:rsid w:val="00633E48"/>
    <w:rsid w:val="00670366"/>
    <w:rsid w:val="00687C24"/>
    <w:rsid w:val="007634E8"/>
    <w:rsid w:val="00764437"/>
    <w:rsid w:val="00796F0C"/>
    <w:rsid w:val="00797BC3"/>
    <w:rsid w:val="007D3E3E"/>
    <w:rsid w:val="007E6FFF"/>
    <w:rsid w:val="0085176F"/>
    <w:rsid w:val="00865510"/>
    <w:rsid w:val="009057F7"/>
    <w:rsid w:val="009360E4"/>
    <w:rsid w:val="00952D48"/>
    <w:rsid w:val="00993D3A"/>
    <w:rsid w:val="009F39DA"/>
    <w:rsid w:val="00A60F80"/>
    <w:rsid w:val="00AB0392"/>
    <w:rsid w:val="00AB494A"/>
    <w:rsid w:val="00AC6082"/>
    <w:rsid w:val="00B6425E"/>
    <w:rsid w:val="00B92C1A"/>
    <w:rsid w:val="00BA0C84"/>
    <w:rsid w:val="00C025A0"/>
    <w:rsid w:val="00C1519F"/>
    <w:rsid w:val="00C44945"/>
    <w:rsid w:val="00C638AA"/>
    <w:rsid w:val="00D60461"/>
    <w:rsid w:val="00DA2D29"/>
    <w:rsid w:val="00E70AD6"/>
    <w:rsid w:val="00EA404B"/>
    <w:rsid w:val="00F7773B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3B525"/>
  <w15:docId w15:val="{90D6C5DF-05F3-40E5-980A-DFBC17A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4B"/>
  </w:style>
  <w:style w:type="paragraph" w:styleId="Footer">
    <w:name w:val="footer"/>
    <w:basedOn w:val="Normal"/>
    <w:link w:val="FooterChar"/>
    <w:uiPriority w:val="99"/>
    <w:unhideWhenUsed/>
    <w:rsid w:val="00FC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4B"/>
  </w:style>
  <w:style w:type="paragraph" w:styleId="BalloonText">
    <w:name w:val="Balloon Text"/>
    <w:basedOn w:val="Normal"/>
    <w:link w:val="BalloonTextChar"/>
    <w:uiPriority w:val="99"/>
    <w:semiHidden/>
    <w:unhideWhenUsed/>
    <w:rsid w:val="00C1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2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bradley@mariettaoh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-B%20Letterhead_effective%2001.01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9717-B206-4938-88E2-F58638BA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M-B Letterhead_effective 01.01.2019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Bradley</dc:creator>
  <cp:lastModifiedBy>Marietta Chamber Info</cp:lastModifiedBy>
  <cp:revision>2</cp:revision>
  <cp:lastPrinted>2018-12-19T20:36:00Z</cp:lastPrinted>
  <dcterms:created xsi:type="dcterms:W3CDTF">2020-05-07T14:51:00Z</dcterms:created>
  <dcterms:modified xsi:type="dcterms:W3CDTF">2020-05-07T14:51:00Z</dcterms:modified>
</cp:coreProperties>
</file>